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0C" w:rsidRPr="00C87F48" w:rsidRDefault="00B4490C" w:rsidP="001C328A">
      <w:pPr>
        <w:jc w:val="center"/>
        <w:rPr>
          <w:sz w:val="25"/>
          <w:szCs w:val="25"/>
        </w:rPr>
      </w:pPr>
      <w:r>
        <w:rPr>
          <w:noProof/>
          <w:sz w:val="25"/>
          <w:szCs w:val="25"/>
        </w:rPr>
        <w:t xml:space="preserve"> </w:t>
      </w:r>
      <w:r w:rsidR="00D97F70">
        <w:rPr>
          <w:noProof/>
          <w:sz w:val="25"/>
          <w:szCs w:val="25"/>
        </w:rPr>
        <w:drawing>
          <wp:inline distT="0" distB="0" distL="0" distR="0">
            <wp:extent cx="63817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90C" w:rsidRPr="00C87F48" w:rsidRDefault="00B4490C" w:rsidP="001C328A">
      <w:pPr>
        <w:pStyle w:val="2"/>
        <w:spacing w:line="360" w:lineRule="auto"/>
        <w:rPr>
          <w:b w:val="0"/>
          <w:bCs w:val="0"/>
          <w:smallCaps/>
          <w:spacing w:val="34"/>
          <w:sz w:val="21"/>
          <w:szCs w:val="21"/>
        </w:rPr>
      </w:pPr>
      <w:r w:rsidRPr="00C87F48">
        <w:rPr>
          <w:smallCaps/>
          <w:spacing w:val="34"/>
          <w:sz w:val="21"/>
          <w:szCs w:val="21"/>
        </w:rPr>
        <w:t>Калужская область</w:t>
      </w:r>
    </w:p>
    <w:p w:rsidR="00B4490C" w:rsidRPr="00C87F48" w:rsidRDefault="00B4490C" w:rsidP="001C328A">
      <w:pPr>
        <w:spacing w:line="360" w:lineRule="auto"/>
        <w:jc w:val="center"/>
        <w:rPr>
          <w:b/>
          <w:bCs/>
          <w:caps/>
          <w:spacing w:val="20"/>
          <w:szCs w:val="28"/>
        </w:rPr>
      </w:pPr>
      <w:r w:rsidRPr="00C87F48">
        <w:rPr>
          <w:b/>
          <w:bCs/>
          <w:caps/>
          <w:spacing w:val="20"/>
          <w:szCs w:val="28"/>
        </w:rPr>
        <w:t>ГОРОДСКАЯ ДУМА</w:t>
      </w:r>
    </w:p>
    <w:p w:rsidR="00B4490C" w:rsidRPr="00C87F48" w:rsidRDefault="00B4490C" w:rsidP="001C328A">
      <w:pPr>
        <w:spacing w:line="360" w:lineRule="auto"/>
        <w:jc w:val="center"/>
        <w:rPr>
          <w:b/>
          <w:bCs/>
          <w:caps/>
          <w:spacing w:val="20"/>
          <w:szCs w:val="28"/>
        </w:rPr>
      </w:pPr>
      <w:r w:rsidRPr="00C87F48">
        <w:rPr>
          <w:b/>
          <w:bCs/>
          <w:caps/>
          <w:spacing w:val="20"/>
          <w:szCs w:val="28"/>
        </w:rPr>
        <w:t>городского поселения «Город ЛЮдиново»</w:t>
      </w:r>
    </w:p>
    <w:p w:rsidR="00B4490C" w:rsidRPr="00C87F48" w:rsidRDefault="00B4490C" w:rsidP="001C328A">
      <w:pPr>
        <w:pStyle w:val="2"/>
        <w:spacing w:line="360" w:lineRule="auto"/>
        <w:rPr>
          <w:smallCaps/>
          <w:spacing w:val="34"/>
          <w:sz w:val="21"/>
          <w:szCs w:val="21"/>
        </w:rPr>
      </w:pPr>
    </w:p>
    <w:p w:rsidR="00B4490C" w:rsidRPr="00C87F48" w:rsidRDefault="00B4490C" w:rsidP="001C328A">
      <w:pPr>
        <w:pStyle w:val="1"/>
        <w:rPr>
          <w:spacing w:val="40"/>
          <w:sz w:val="39"/>
          <w:szCs w:val="39"/>
        </w:rPr>
      </w:pPr>
      <w:r w:rsidRPr="00C87F48">
        <w:rPr>
          <w:spacing w:val="40"/>
          <w:sz w:val="39"/>
          <w:szCs w:val="39"/>
        </w:rPr>
        <w:t>рЕШЕНИЕ</w:t>
      </w:r>
    </w:p>
    <w:p w:rsidR="00B4490C" w:rsidRPr="00C87F48" w:rsidRDefault="00B4490C" w:rsidP="001C328A">
      <w:pPr>
        <w:rPr>
          <w:b/>
          <w:bCs/>
          <w:caps/>
          <w:sz w:val="25"/>
          <w:szCs w:val="25"/>
        </w:rPr>
      </w:pPr>
    </w:p>
    <w:p w:rsidR="00B4490C" w:rsidRPr="00E34A3D" w:rsidRDefault="00E34A3D" w:rsidP="00EA1E0B">
      <w:pPr>
        <w:rPr>
          <w:b/>
          <w:sz w:val="24"/>
          <w:szCs w:val="24"/>
        </w:rPr>
      </w:pPr>
      <w:r w:rsidRPr="00E34A3D">
        <w:rPr>
          <w:b/>
          <w:sz w:val="24"/>
          <w:szCs w:val="24"/>
        </w:rPr>
        <w:t xml:space="preserve"> 01.04.2016г.</w:t>
      </w:r>
      <w:r w:rsidR="00B4490C" w:rsidRPr="00E34A3D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FA11A0" w:rsidRPr="00E34A3D">
        <w:rPr>
          <w:b/>
          <w:sz w:val="24"/>
          <w:szCs w:val="24"/>
        </w:rPr>
        <w:t xml:space="preserve">                             </w:t>
      </w:r>
      <w:r w:rsidR="00B4490C" w:rsidRPr="00E34A3D">
        <w:rPr>
          <w:b/>
          <w:sz w:val="24"/>
          <w:szCs w:val="24"/>
        </w:rPr>
        <w:t>№</w:t>
      </w:r>
      <w:r w:rsidRPr="00E34A3D">
        <w:rPr>
          <w:b/>
          <w:sz w:val="24"/>
          <w:szCs w:val="24"/>
        </w:rPr>
        <w:t>56-р</w:t>
      </w:r>
    </w:p>
    <w:p w:rsidR="00B4490C" w:rsidRDefault="00D97F70" w:rsidP="00D97F70">
      <w:pPr>
        <w:tabs>
          <w:tab w:val="left" w:pos="2025"/>
        </w:tabs>
        <w:ind w:firstLine="180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</w:p>
    <w:p w:rsidR="00D97F70" w:rsidRPr="00C87F48" w:rsidRDefault="00D97F70" w:rsidP="00D97F70">
      <w:pPr>
        <w:tabs>
          <w:tab w:val="left" w:pos="2025"/>
        </w:tabs>
        <w:ind w:firstLine="180"/>
        <w:rPr>
          <w:b/>
          <w:sz w:val="23"/>
          <w:szCs w:val="23"/>
        </w:rPr>
      </w:pPr>
    </w:p>
    <w:p w:rsidR="00B4490C" w:rsidRPr="00D97F70" w:rsidRDefault="004B1AF9" w:rsidP="004B1AF9">
      <w:pPr>
        <w:ind w:firstLine="708"/>
        <w:jc w:val="center"/>
        <w:rPr>
          <w:b/>
          <w:sz w:val="24"/>
          <w:szCs w:val="24"/>
        </w:rPr>
      </w:pPr>
      <w:r w:rsidRPr="00D97F70">
        <w:rPr>
          <w:b/>
          <w:sz w:val="24"/>
          <w:szCs w:val="24"/>
        </w:rPr>
        <w:t>Об утверждении Положения о порядке сноса объектов муниципальной собственности муниципального образования городское поселение «Город Людиново»</w:t>
      </w:r>
    </w:p>
    <w:p w:rsidR="004B1AF9" w:rsidRPr="00D97F70" w:rsidRDefault="004B1AF9" w:rsidP="004B1AF9">
      <w:pPr>
        <w:pStyle w:val="a5"/>
        <w:ind w:right="49" w:firstLine="709"/>
        <w:jc w:val="both"/>
        <w:rPr>
          <w:b w:val="0"/>
          <w:sz w:val="24"/>
          <w:szCs w:val="24"/>
        </w:rPr>
      </w:pPr>
    </w:p>
    <w:p w:rsidR="004B1AF9" w:rsidRPr="00D97F70" w:rsidRDefault="001E210C" w:rsidP="004B1AF9">
      <w:pPr>
        <w:pStyle w:val="a5"/>
        <w:ind w:right="49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с Федеральным законом</w:t>
      </w:r>
      <w:r w:rsidR="00B4490C" w:rsidRPr="00D97F70">
        <w:rPr>
          <w:b w:val="0"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Федерации», </w:t>
      </w:r>
      <w:r w:rsidR="004B1AF9" w:rsidRPr="00D97F70">
        <w:rPr>
          <w:b w:val="0"/>
          <w:sz w:val="24"/>
          <w:szCs w:val="24"/>
        </w:rPr>
        <w:t xml:space="preserve">ст. 40 Устава городского поселения «Город Людиново» </w:t>
      </w:r>
      <w:r w:rsidR="00B4490C" w:rsidRPr="00D97F70">
        <w:rPr>
          <w:b w:val="0"/>
          <w:sz w:val="24"/>
          <w:szCs w:val="24"/>
        </w:rPr>
        <w:t xml:space="preserve"> Городская Дума </w:t>
      </w:r>
      <w:r w:rsidR="004B1AF9" w:rsidRPr="00D97F70">
        <w:rPr>
          <w:sz w:val="24"/>
          <w:szCs w:val="24"/>
        </w:rPr>
        <w:t>РЕШИЛА:</w:t>
      </w:r>
    </w:p>
    <w:p w:rsidR="00B4490C" w:rsidRPr="00D97F70" w:rsidRDefault="00B4490C" w:rsidP="00530B1D">
      <w:pPr>
        <w:pStyle w:val="a5"/>
        <w:ind w:right="49" w:firstLine="709"/>
        <w:jc w:val="both"/>
        <w:rPr>
          <w:b w:val="0"/>
          <w:sz w:val="24"/>
          <w:szCs w:val="24"/>
        </w:rPr>
      </w:pPr>
    </w:p>
    <w:p w:rsidR="004B1AF9" w:rsidRPr="00D97F70" w:rsidRDefault="00B4490C" w:rsidP="004B1AF9">
      <w:pPr>
        <w:ind w:firstLine="708"/>
        <w:jc w:val="both"/>
        <w:rPr>
          <w:sz w:val="24"/>
          <w:szCs w:val="24"/>
        </w:rPr>
      </w:pPr>
      <w:r w:rsidRPr="00D97F70">
        <w:rPr>
          <w:sz w:val="24"/>
          <w:szCs w:val="24"/>
        </w:rPr>
        <w:t xml:space="preserve">1. </w:t>
      </w:r>
      <w:r w:rsidR="004B1AF9" w:rsidRPr="00D97F70">
        <w:rPr>
          <w:sz w:val="24"/>
          <w:szCs w:val="24"/>
        </w:rPr>
        <w:t>Утвердить Положение  о порядке сноса объектов муниципальной собственности муниципального образования городское поселение «Город Людиново»</w:t>
      </w:r>
      <w:r w:rsidR="004B1AF9" w:rsidRPr="00D97F70">
        <w:rPr>
          <w:sz w:val="24"/>
          <w:szCs w:val="24"/>
        </w:rPr>
        <w:tab/>
        <w:t>(прилагается).</w:t>
      </w:r>
    </w:p>
    <w:p w:rsidR="004B1AF9" w:rsidRPr="00D97F70" w:rsidRDefault="004B1AF9" w:rsidP="004B1AF9">
      <w:pPr>
        <w:ind w:firstLine="708"/>
        <w:jc w:val="both"/>
        <w:rPr>
          <w:sz w:val="24"/>
          <w:szCs w:val="24"/>
        </w:rPr>
      </w:pPr>
      <w:r w:rsidRPr="00D97F70">
        <w:rPr>
          <w:sz w:val="24"/>
          <w:szCs w:val="24"/>
        </w:rPr>
        <w:t>2.</w:t>
      </w:r>
      <w:r w:rsidR="00D97F70" w:rsidRPr="00D97F70">
        <w:rPr>
          <w:sz w:val="24"/>
          <w:szCs w:val="24"/>
        </w:rPr>
        <w:t xml:space="preserve"> </w:t>
      </w:r>
      <w:r w:rsidRPr="00D97F70">
        <w:rPr>
          <w:sz w:val="24"/>
          <w:szCs w:val="24"/>
        </w:rPr>
        <w:t>Считать утратившим силу Решение Городской Думы от 30.03.2015г. №20-р «Об утверждении Положения о порядке сноса объектов муниципальной собственности муниципального образования городское поселение «Город Людиново».</w:t>
      </w:r>
      <w:r w:rsidRPr="00D97F70">
        <w:rPr>
          <w:sz w:val="24"/>
          <w:szCs w:val="24"/>
        </w:rPr>
        <w:tab/>
      </w:r>
    </w:p>
    <w:p w:rsidR="00B4490C" w:rsidRPr="00D97F70" w:rsidRDefault="00D97F70" w:rsidP="00DA024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97F70">
        <w:rPr>
          <w:sz w:val="24"/>
          <w:szCs w:val="24"/>
        </w:rPr>
        <w:t xml:space="preserve">3. </w:t>
      </w:r>
      <w:proofErr w:type="gramStart"/>
      <w:r w:rsidRPr="00D97F70">
        <w:rPr>
          <w:sz w:val="24"/>
          <w:szCs w:val="24"/>
        </w:rPr>
        <w:t>Контроль за</w:t>
      </w:r>
      <w:proofErr w:type="gramEnd"/>
      <w:r w:rsidRPr="00D97F70">
        <w:rPr>
          <w:sz w:val="24"/>
          <w:szCs w:val="24"/>
        </w:rPr>
        <w:t xml:space="preserve"> исполнением настоящего Решения возложить на комитет по экономической</w:t>
      </w:r>
      <w:r w:rsidR="003A4EC9">
        <w:rPr>
          <w:sz w:val="24"/>
          <w:szCs w:val="24"/>
        </w:rPr>
        <w:t xml:space="preserve"> и бюджетной </w:t>
      </w:r>
      <w:r w:rsidRPr="00D97F70">
        <w:rPr>
          <w:sz w:val="24"/>
          <w:szCs w:val="24"/>
        </w:rPr>
        <w:t xml:space="preserve"> политике</w:t>
      </w:r>
      <w:r w:rsidR="003A4EC9">
        <w:rPr>
          <w:sz w:val="24"/>
          <w:szCs w:val="24"/>
        </w:rPr>
        <w:t xml:space="preserve"> Городской Думы городского поселения «Город Людиново»</w:t>
      </w:r>
      <w:r w:rsidRPr="00D97F70">
        <w:rPr>
          <w:sz w:val="24"/>
          <w:szCs w:val="24"/>
        </w:rPr>
        <w:t xml:space="preserve"> (П.П. Филатов).</w:t>
      </w:r>
    </w:p>
    <w:p w:rsidR="00B4490C" w:rsidRPr="00D97F70" w:rsidRDefault="00B4490C" w:rsidP="00B61DB8">
      <w:pPr>
        <w:jc w:val="both"/>
        <w:rPr>
          <w:sz w:val="24"/>
          <w:szCs w:val="24"/>
        </w:rPr>
      </w:pPr>
      <w:r w:rsidRPr="00D97F70">
        <w:rPr>
          <w:sz w:val="24"/>
          <w:szCs w:val="24"/>
        </w:rPr>
        <w:tab/>
      </w:r>
      <w:r w:rsidR="00D97F70" w:rsidRPr="00D97F70">
        <w:rPr>
          <w:sz w:val="24"/>
          <w:szCs w:val="24"/>
        </w:rPr>
        <w:t>4</w:t>
      </w:r>
      <w:r w:rsidRPr="00D97F70">
        <w:rPr>
          <w:sz w:val="24"/>
          <w:szCs w:val="24"/>
        </w:rPr>
        <w:t>. Настоящее решение вступает в силу после официального опубликования.</w:t>
      </w:r>
    </w:p>
    <w:p w:rsidR="00B4490C" w:rsidRPr="00D97F70" w:rsidRDefault="00B4490C" w:rsidP="00B61DB8">
      <w:pPr>
        <w:jc w:val="both"/>
        <w:rPr>
          <w:sz w:val="24"/>
          <w:szCs w:val="24"/>
        </w:rPr>
      </w:pPr>
    </w:p>
    <w:p w:rsidR="00B4490C" w:rsidRPr="00D97F70" w:rsidRDefault="00B4490C" w:rsidP="00B61DB8">
      <w:pPr>
        <w:jc w:val="both"/>
        <w:rPr>
          <w:sz w:val="24"/>
          <w:szCs w:val="24"/>
        </w:rPr>
      </w:pPr>
    </w:p>
    <w:p w:rsidR="00B4490C" w:rsidRPr="00D97F70" w:rsidRDefault="00B4490C" w:rsidP="00DA024B">
      <w:pPr>
        <w:jc w:val="both"/>
        <w:rPr>
          <w:sz w:val="24"/>
          <w:szCs w:val="24"/>
        </w:rPr>
      </w:pPr>
      <w:r w:rsidRPr="00D97F70">
        <w:rPr>
          <w:sz w:val="24"/>
          <w:szCs w:val="24"/>
        </w:rPr>
        <w:t>Глава городского поселения «Город Людиново»</w:t>
      </w:r>
      <w:r w:rsidRPr="00D97F70">
        <w:rPr>
          <w:sz w:val="24"/>
          <w:szCs w:val="24"/>
        </w:rPr>
        <w:tab/>
        <w:t xml:space="preserve">                                Т.А. Прохорова</w:t>
      </w:r>
    </w:p>
    <w:p w:rsidR="00B4490C" w:rsidRPr="00C87F48" w:rsidRDefault="00B4490C" w:rsidP="001C328A">
      <w:pPr>
        <w:jc w:val="right"/>
        <w:rPr>
          <w:sz w:val="23"/>
          <w:szCs w:val="23"/>
        </w:rPr>
      </w:pPr>
    </w:p>
    <w:p w:rsidR="00B4490C" w:rsidRPr="00C87F48" w:rsidRDefault="00B4490C" w:rsidP="001C328A">
      <w:pPr>
        <w:jc w:val="right"/>
        <w:rPr>
          <w:sz w:val="23"/>
          <w:szCs w:val="23"/>
        </w:rPr>
      </w:pPr>
    </w:p>
    <w:p w:rsidR="00B4490C" w:rsidRDefault="00B4490C" w:rsidP="001C328A">
      <w:pPr>
        <w:jc w:val="right"/>
        <w:rPr>
          <w:sz w:val="23"/>
          <w:szCs w:val="23"/>
        </w:rPr>
      </w:pPr>
    </w:p>
    <w:p w:rsidR="00B4490C" w:rsidRDefault="00B4490C" w:rsidP="001C328A">
      <w:pPr>
        <w:jc w:val="right"/>
        <w:rPr>
          <w:sz w:val="23"/>
          <w:szCs w:val="23"/>
        </w:rPr>
      </w:pPr>
    </w:p>
    <w:p w:rsidR="00B4490C" w:rsidRDefault="00B4490C" w:rsidP="001C328A">
      <w:pPr>
        <w:jc w:val="right"/>
        <w:rPr>
          <w:sz w:val="23"/>
          <w:szCs w:val="23"/>
        </w:rPr>
      </w:pPr>
    </w:p>
    <w:p w:rsidR="00B4490C" w:rsidRDefault="00B4490C" w:rsidP="001C328A">
      <w:pPr>
        <w:jc w:val="right"/>
        <w:rPr>
          <w:sz w:val="23"/>
          <w:szCs w:val="23"/>
        </w:rPr>
      </w:pPr>
    </w:p>
    <w:p w:rsidR="00B4490C" w:rsidRDefault="00B4490C" w:rsidP="001C328A">
      <w:pPr>
        <w:jc w:val="right"/>
        <w:rPr>
          <w:sz w:val="23"/>
          <w:szCs w:val="23"/>
        </w:rPr>
      </w:pPr>
    </w:p>
    <w:p w:rsidR="00B4490C" w:rsidRDefault="00B4490C" w:rsidP="001C328A">
      <w:pPr>
        <w:jc w:val="right"/>
        <w:rPr>
          <w:sz w:val="23"/>
          <w:szCs w:val="23"/>
        </w:rPr>
      </w:pPr>
    </w:p>
    <w:p w:rsidR="00B4490C" w:rsidRDefault="00B4490C">
      <w:pPr>
        <w:spacing w:after="200" w:line="276" w:lineRule="auto"/>
        <w:rPr>
          <w:sz w:val="25"/>
          <w:szCs w:val="25"/>
        </w:rPr>
      </w:pPr>
    </w:p>
    <w:p w:rsidR="00D97F70" w:rsidRDefault="00D97F70">
      <w:pPr>
        <w:spacing w:after="200" w:line="276" w:lineRule="auto"/>
        <w:rPr>
          <w:sz w:val="25"/>
          <w:szCs w:val="25"/>
        </w:rPr>
      </w:pPr>
    </w:p>
    <w:p w:rsidR="00D97F70" w:rsidRDefault="00D97F70">
      <w:pPr>
        <w:spacing w:after="200" w:line="276" w:lineRule="auto"/>
        <w:rPr>
          <w:sz w:val="25"/>
          <w:szCs w:val="25"/>
        </w:rPr>
      </w:pPr>
    </w:p>
    <w:p w:rsidR="00D97F70" w:rsidRDefault="00D97F70">
      <w:pPr>
        <w:spacing w:after="200" w:line="276" w:lineRule="auto"/>
        <w:rPr>
          <w:sz w:val="25"/>
          <w:szCs w:val="25"/>
        </w:rPr>
      </w:pPr>
    </w:p>
    <w:p w:rsidR="00D97F70" w:rsidRDefault="00D97F70">
      <w:pPr>
        <w:spacing w:after="200" w:line="276" w:lineRule="auto"/>
        <w:rPr>
          <w:sz w:val="25"/>
          <w:szCs w:val="25"/>
        </w:rPr>
      </w:pPr>
    </w:p>
    <w:p w:rsidR="00C57C62" w:rsidRDefault="00C57C62" w:rsidP="00C57C62">
      <w:pPr>
        <w:pStyle w:val="ConsPlusNormal"/>
        <w:rPr>
          <w:rFonts w:ascii="Times New Roman" w:hAnsi="Times New Roman" w:cs="Times New Roman"/>
          <w:sz w:val="25"/>
          <w:szCs w:val="25"/>
        </w:rPr>
      </w:pPr>
    </w:p>
    <w:p w:rsidR="00C57C62" w:rsidRDefault="00C57C62" w:rsidP="00C57C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57C62" w:rsidRDefault="00C57C62" w:rsidP="00C57C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</w:t>
      </w:r>
    </w:p>
    <w:p w:rsidR="00C57C62" w:rsidRDefault="00C57C62" w:rsidP="00C57C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Людиновской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Думы</w:t>
      </w:r>
    </w:p>
    <w:p w:rsidR="00C57C62" w:rsidRDefault="00C57C62" w:rsidP="00C57C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"Город Людиново"</w:t>
      </w:r>
    </w:p>
    <w:p w:rsidR="00C57C62" w:rsidRDefault="00C57C62" w:rsidP="00C57C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34A3D">
        <w:rPr>
          <w:rFonts w:ascii="Times New Roman" w:hAnsi="Times New Roman" w:cs="Times New Roman"/>
          <w:sz w:val="24"/>
          <w:szCs w:val="24"/>
        </w:rPr>
        <w:t>01.04.</w:t>
      </w:r>
      <w:r>
        <w:rPr>
          <w:rFonts w:ascii="Times New Roman" w:hAnsi="Times New Roman" w:cs="Times New Roman"/>
          <w:sz w:val="24"/>
          <w:szCs w:val="24"/>
        </w:rPr>
        <w:t>2016 г. N</w:t>
      </w:r>
      <w:r w:rsidR="00E34A3D">
        <w:rPr>
          <w:rFonts w:ascii="Times New Roman" w:hAnsi="Times New Roman" w:cs="Times New Roman"/>
          <w:sz w:val="24"/>
          <w:szCs w:val="24"/>
        </w:rPr>
        <w:t>56-р</w:t>
      </w:r>
      <w:bookmarkStart w:id="0" w:name="_GoBack"/>
      <w:bookmarkEnd w:id="0"/>
    </w:p>
    <w:p w:rsidR="00C57C62" w:rsidRDefault="00C57C62" w:rsidP="00C57C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C62" w:rsidRDefault="00C57C62" w:rsidP="00C57C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C57C62" w:rsidRDefault="00C57C62" w:rsidP="00C57C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 СНОСА ОБЪЕКТОВ МУНИЦИПАЛЬНОЙ СОБСТВЕННОСТИ</w:t>
      </w:r>
    </w:p>
    <w:p w:rsidR="00C57C62" w:rsidRDefault="00C57C62" w:rsidP="00C57C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"ГОРОД</w:t>
      </w:r>
    </w:p>
    <w:p w:rsidR="00C57C62" w:rsidRDefault="00C57C62" w:rsidP="00C57C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ЛЮДИНОВО"</w:t>
      </w:r>
    </w:p>
    <w:p w:rsidR="00C57C62" w:rsidRDefault="00C57C62" w:rsidP="00C57C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C62" w:rsidRDefault="00C57C62" w:rsidP="00C57C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57C62" w:rsidRDefault="00C57C62" w:rsidP="00C57C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сноса объектов муниципальной собственности муниципального образования городское поселение "Город Людиново" (далее - Положение) разработано в соответствии с Гражданским </w:t>
      </w:r>
      <w:hyperlink r:id="rId6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7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8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06.12.2011 N 402-ФЗ "О бухгалтерском учете", </w:t>
      </w:r>
      <w:hyperlink r:id="rId9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городского поселения "Город Людиново".</w:t>
      </w:r>
      <w:proofErr w:type="gramEnd"/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Положение устанавливает порядок сноса объектов муниципальной собственности на территории города Людинова.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Действие настоящего Положения распространяется на недвижимое имущество, находящееся в муниципальной собственности городского поселения "Город Людиново", кроме земельных участков и природных ресурсов (далее - Имущество).</w:t>
      </w:r>
    </w:p>
    <w:p w:rsidR="00C57C62" w:rsidRDefault="00C57C62" w:rsidP="00C57C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C62" w:rsidRDefault="00C57C62" w:rsidP="00C57C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Порядок принятия решения о сносе объектов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C57C62" w:rsidRDefault="00C57C62" w:rsidP="00C57C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собственности городского поселения "Город Людиново"</w:t>
      </w:r>
    </w:p>
    <w:p w:rsidR="00C57C62" w:rsidRDefault="00C57C62" w:rsidP="00C57C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Решение о сносе Имущества принимается администрацией (исполнительно-распорядительным органом) муниципального района  "Город Людиново и Людиновский район " по согласованию с Городской Думой городского поселения «Город Людиново».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Основанием для принятия решения о сносе Имущества является: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Признание Имущества аварийным и подлежащим сносу на основании экспертного заключения о его техническом состоянии;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Техническая невозможность восстановления имущества;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Экономическая нецелесообразность проведения восстановительных работ;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Необходимость использования земельного участка, на котором расположено Имущество, для решения вопросов местного значения;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Вступление в законную силу судебного акта о сносе Имущества.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Наличие основания для сноса имущества обосновывается документами, указанными в </w:t>
      </w:r>
      <w:hyperlink r:id="rId10" w:anchor="P58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пункте 2.5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 заявлением о сносе Имущества вправе обратиться муниципальное предприятие, муниципальное учреждение, за которыми предлагаемое к сносу имущество закреплено на праве хозяйственного ведения, оперативного управления (далее - балансодержатель).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"/>
      <w:bookmarkEnd w:id="2"/>
      <w:r>
        <w:rPr>
          <w:rFonts w:ascii="Times New Roman" w:hAnsi="Times New Roman" w:cs="Times New Roman"/>
          <w:sz w:val="24"/>
          <w:szCs w:val="24"/>
        </w:rPr>
        <w:t>2.5. Для рассмотрения вопроса о сносе Имущества в администрацию муниципального района  представляются в установленном порядке следующие документы: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2.5.1. Документ, подтверждающий принадлежность объекта недвижимого имущества к собственности муниципального образования городское поселение "Город Людиново";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2.5.2. Мотивированное заключение об эффективности использования и целесообразности сноса объекта недвижимого имущества;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2.5.3. Экспертное заключение о техническом состоянии объекта недвижимого </w:t>
      </w:r>
      <w:r>
        <w:rPr>
          <w:rFonts w:ascii="Times New Roman" w:hAnsi="Times New Roman" w:cs="Times New Roman"/>
          <w:sz w:val="24"/>
          <w:szCs w:val="24"/>
        </w:rPr>
        <w:lastRenderedPageBreak/>
        <w:t>имущества, планируемого к сносу;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Выписка из Единого государственного реестра прав на недвижимое имущество и сделок с ним о правах на земельный участок, на котором расположено недвижимое имущество, или копии иных документов, удостоверяющих право на земельный участок.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отсутствия документов, удостоверяющих право на земельный участок, вместе с вышеперечисленными документами прилагается мотивированный отказ в представлении информации, выданный в письменной форме органом, осуществляющим государственную регистрацию прав на недвижимое имущество и сделок с ним, в связи с отсутствием права на земельный участок, зарегистрированного в Едином государственном реестре прав на недвижимое имущество и сделок с ним;</w:t>
      </w:r>
      <w:proofErr w:type="gramEnd"/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2.5.5. Обоснование необходимости использования земельного участка для решения вопросов местного значения (в случае рассмотрения вопроса о сносе Имущества в связи с необходимостью использования указанного земельного участка).</w:t>
      </w:r>
    </w:p>
    <w:p w:rsidR="00C57C62" w:rsidRDefault="00C57C62" w:rsidP="00C57C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C62" w:rsidRDefault="00C57C62" w:rsidP="00C57C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Снос объектов недвижимого имущества, в отношении которых</w:t>
      </w:r>
    </w:p>
    <w:p w:rsidR="00C57C62" w:rsidRDefault="00C57C62" w:rsidP="00C57C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решение о сносе</w:t>
      </w:r>
    </w:p>
    <w:p w:rsidR="00C57C62" w:rsidRDefault="00C57C62" w:rsidP="00C57C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Снос Имущества, закрепленного за балансодержателем на праве хозяйственного ведения, оперативного управления, осуществляет балансодержатель.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Снос Имущества муниципальной казны организует администрация муниципального района «Город  Людиново и Людиновский район».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Снос Имущества, в отношении которого принято решение о сносе, может осуществляться также за счет физических и юридических лиц в соответствии с законодательством Российской Федерации.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обращения с предложением об осуществлении сноса Имущества и принятия решения по указанному обращению устанавливается администрацией муниципального района «Город  Людиново и Людиновский район».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После проведения работ по сносу Имущества в администрацию муниципального района «Город  Людиново и Людиновский район» представляется справка из организации (органа) по государственному техническому учету и инвентаризации о сносе Имущества.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На основании справки из организации (органа) по государственному техническому учету и инвентаризации о сносе Имущества администрация муниципального района «Город  Людиново и Людиновский район» подготавливает постановление об исключении снесенного Имущества из реестра муниципальной собственности муниципального образования городское поселение "Город Людиново".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если сведения о снесенном Имуществе, закрепленном на праве оперативного управления или хозяйственного ведения, были включены в Единый государственный реестр прав на недвижимое имущество и сделок с ним, балансодержатель обращается в орган, осуществляющий государственную регистрацию прав на недвижимое имущество и сделок с ним, в целях прекращения прав на снесенный объект недвижимого имущества.</w:t>
      </w:r>
      <w:proofErr w:type="gramEnd"/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Прекращение прав на Имущество муниципальной казны организует администрация муниципального района «Город  Людиново и Людиновский район».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проведением работ по сносу объектов недвижимого имущества возлагается на орган, организацию или уполномоченное лицо, определяемое постановлением администрации муниципального района «Город  Людиново и Людиновский район».</w:t>
      </w:r>
    </w:p>
    <w:p w:rsidR="00C57C62" w:rsidRDefault="00C57C62" w:rsidP="00C57C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57C62" w:rsidRDefault="00C57C62" w:rsidP="00C57C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Оплата расходов  в связи со сносом объектов</w:t>
      </w:r>
    </w:p>
    <w:p w:rsidR="00C57C62" w:rsidRDefault="00C57C62" w:rsidP="00C57C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Снос Имущества, переданного в пользование юридическим и (или) физическим лицам (далее третьи лица) в соответствии с действующим законодательством, </w:t>
      </w:r>
      <w:r>
        <w:rPr>
          <w:rFonts w:ascii="Times New Roman" w:hAnsi="Times New Roman" w:cs="Times New Roman"/>
          <w:sz w:val="24"/>
          <w:szCs w:val="24"/>
        </w:rPr>
        <w:lastRenderedPageBreak/>
        <w:t>производится за счет третьего лица без последующего возмещения затрат из бюджета городского поселения "Город Людиново".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Основанием для заключения с третьим лицом договора о порядке сноса объектов муниципальной собственности является постановление администрации муниципального района «Город  Людиново и Людиновский район» о разрешении сноса Имущества.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Договор о сносе муниципального имущества, не является основанием для возникновения прав на сносимое Имущество, а также на земельный участок, на котором оно расположено.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Снос Имущества третьим лицом допускается только после оформления третьим лицом проектной документации по сносу объекта недвижимого имущества.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Снос объектов муниципального имущества, составляющих казну городского поселения, осуществляется подрядной организацией,  в соответствии с муниципальным контрактом,  за счет средств бюджета городского поселения «Город  Людиново».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4.6. Оприходование материальных запасов, полученных при сносе объектов недвижимости, производится балансодержателем, а в случае ликвидации имущества муниципальной казны - администрацией муниципального района «Город  Людиново и Людиновский район» в соответствии с действующим законодательством. При этом доходы от реализации материальных запасов, полученных от ликвидации объектов недвижимости, распределяются в соответствии с бюджетным законодательством Российской Федерации.</w:t>
      </w:r>
    </w:p>
    <w:p w:rsidR="00C57C62" w:rsidRDefault="00C57C62" w:rsidP="00C57C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4.7. Администрация муниципального района «Город Людиново и Людиновский район» предоставляет в Городскую Думу отчет о результатах сноса объектов недвижимости и получении доходов от реализации материальных запасов, полученных от сноса.</w:t>
      </w:r>
    </w:p>
    <w:p w:rsidR="00C57C62" w:rsidRDefault="00C57C62" w:rsidP="00C57C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Особенности порядка сноса объектов жилищного фонда</w:t>
      </w:r>
    </w:p>
    <w:p w:rsidR="00C57C62" w:rsidRDefault="00C57C62" w:rsidP="00C57C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Объекты муниципального жилищного фонда подлежат сносу на основании акта или заключения постоянно действующей межведомственной комиссии по признанию жилых домов (жилых помещений)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непригодными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постоянного проживания граждан (далее - межведомственная комиссия) либо решения об изъятии жилых помещений для муниципальных нужд в соответствии с действующим законодательством.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Акты и заключения межведомственной комиссии о непригодности объекта муниципального жилищного фонда для проживания граждан направляются в администрацию муниципального района «Город Людиново и Людиновский район» 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 случае если в составе объекта муниципального жилищного фонда имеются нежилые помещения, структурное подразделение администрации, уполномоченное на ведение реестра, проверяет эти объекты на предмет их наличия в муниципальной собственности.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В случае нахождения встроенных нежилых помещений в составе муниципальной собственности администрация муниципального района «Город  Людиново и Людиновский район» принимает отдельное постановление по сносу таких объектов.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После расселения жильцов непригодного для проживания объекта муниципального жилищного фонда администрация муниципального района «Город  Людиново и Людиновский район» издает постановление о сносе объекта муниципального жилищного фонда.</w:t>
      </w:r>
    </w:p>
    <w:p w:rsidR="00C57C62" w:rsidRDefault="00C57C62" w:rsidP="00C57C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Исключение из Единого реестра объектов муниципального жилищного фонда производится в установленном порядке.</w:t>
      </w:r>
    </w:p>
    <w:p w:rsidR="00C57C62" w:rsidRDefault="00C57C62" w:rsidP="00C57C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C62" w:rsidRDefault="00C57C62" w:rsidP="00C57C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C62" w:rsidRDefault="00C57C62" w:rsidP="00C57C62">
      <w:pPr>
        <w:rPr>
          <w:sz w:val="24"/>
          <w:szCs w:val="24"/>
        </w:rPr>
      </w:pPr>
    </w:p>
    <w:p w:rsidR="00992B6D" w:rsidRPr="00C87F48" w:rsidRDefault="00992B6D">
      <w:pPr>
        <w:rPr>
          <w:sz w:val="25"/>
          <w:szCs w:val="25"/>
        </w:rPr>
      </w:pPr>
    </w:p>
    <w:sectPr w:rsidR="00992B6D" w:rsidRPr="00C87F48" w:rsidSect="00610F99"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888"/>
    <w:rsid w:val="00010084"/>
    <w:rsid w:val="000545CC"/>
    <w:rsid w:val="001B5C39"/>
    <w:rsid w:val="001C328A"/>
    <w:rsid w:val="001E1105"/>
    <w:rsid w:val="001E210C"/>
    <w:rsid w:val="00214478"/>
    <w:rsid w:val="00264365"/>
    <w:rsid w:val="0038547C"/>
    <w:rsid w:val="00390038"/>
    <w:rsid w:val="0039513D"/>
    <w:rsid w:val="003A4EC9"/>
    <w:rsid w:val="00470EF6"/>
    <w:rsid w:val="00474FD5"/>
    <w:rsid w:val="004B1AF9"/>
    <w:rsid w:val="0053086B"/>
    <w:rsid w:val="00530B1D"/>
    <w:rsid w:val="00570795"/>
    <w:rsid w:val="005B01E9"/>
    <w:rsid w:val="00610F99"/>
    <w:rsid w:val="00661747"/>
    <w:rsid w:val="00664D14"/>
    <w:rsid w:val="006A7664"/>
    <w:rsid w:val="006D18C9"/>
    <w:rsid w:val="006E2FAF"/>
    <w:rsid w:val="00731C7B"/>
    <w:rsid w:val="007E45A3"/>
    <w:rsid w:val="007F1336"/>
    <w:rsid w:val="007F2EE5"/>
    <w:rsid w:val="00826924"/>
    <w:rsid w:val="00827E3C"/>
    <w:rsid w:val="00891A44"/>
    <w:rsid w:val="00967CF4"/>
    <w:rsid w:val="00992B6D"/>
    <w:rsid w:val="009940F3"/>
    <w:rsid w:val="009F0B10"/>
    <w:rsid w:val="00A07CA5"/>
    <w:rsid w:val="00A14FE5"/>
    <w:rsid w:val="00A2311B"/>
    <w:rsid w:val="00A256CB"/>
    <w:rsid w:val="00A73733"/>
    <w:rsid w:val="00AC6571"/>
    <w:rsid w:val="00B04062"/>
    <w:rsid w:val="00B04888"/>
    <w:rsid w:val="00B04CBD"/>
    <w:rsid w:val="00B4490C"/>
    <w:rsid w:val="00B50978"/>
    <w:rsid w:val="00B61DB8"/>
    <w:rsid w:val="00BC7E69"/>
    <w:rsid w:val="00C57C62"/>
    <w:rsid w:val="00C57D4A"/>
    <w:rsid w:val="00C87F48"/>
    <w:rsid w:val="00CB1AC7"/>
    <w:rsid w:val="00CB7350"/>
    <w:rsid w:val="00D26DD4"/>
    <w:rsid w:val="00D7757F"/>
    <w:rsid w:val="00D97F70"/>
    <w:rsid w:val="00DA024B"/>
    <w:rsid w:val="00DB339D"/>
    <w:rsid w:val="00DE54B8"/>
    <w:rsid w:val="00E233A4"/>
    <w:rsid w:val="00E34A3D"/>
    <w:rsid w:val="00EA1D17"/>
    <w:rsid w:val="00EA1E0B"/>
    <w:rsid w:val="00EA2050"/>
    <w:rsid w:val="00EF5C2A"/>
    <w:rsid w:val="00F6018A"/>
    <w:rsid w:val="00F719CE"/>
    <w:rsid w:val="00F93215"/>
    <w:rsid w:val="00FA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8A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C328A"/>
    <w:pPr>
      <w:keepNext/>
      <w:jc w:val="center"/>
      <w:outlineLvl w:val="0"/>
    </w:pPr>
    <w:rPr>
      <w:b/>
      <w:bCs/>
      <w:caps/>
    </w:rPr>
  </w:style>
  <w:style w:type="paragraph" w:styleId="2">
    <w:name w:val="heading 2"/>
    <w:basedOn w:val="a"/>
    <w:next w:val="a"/>
    <w:link w:val="20"/>
    <w:uiPriority w:val="99"/>
    <w:qFormat/>
    <w:rsid w:val="001C328A"/>
    <w:pPr>
      <w:keepNext/>
      <w:jc w:val="center"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328A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C328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C32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C328A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BC7E69"/>
    <w:rPr>
      <w:b/>
      <w:bCs/>
    </w:rPr>
  </w:style>
  <w:style w:type="character" w:customStyle="1" w:styleId="a6">
    <w:name w:val="Основной текст Знак"/>
    <w:basedOn w:val="a0"/>
    <w:link w:val="a5"/>
    <w:uiPriority w:val="99"/>
    <w:locked/>
    <w:rsid w:val="00BC7E69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7">
    <w:name w:val="Table Grid"/>
    <w:basedOn w:val="a1"/>
    <w:uiPriority w:val="99"/>
    <w:rsid w:val="00A231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2B6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992B6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a8">
    <w:name w:val="Hyperlink"/>
    <w:basedOn w:val="a0"/>
    <w:uiPriority w:val="99"/>
    <w:semiHidden/>
    <w:unhideWhenUsed/>
    <w:rsid w:val="00C57C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EB6979B418FF9B08B7D425C50454D9AD3AB03CCB7E16A065E0DF4A2BMCu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EB6979B418FF9B08B7D425C50454D9AD31B63ECA7016A065E0DF4A2BMCu3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EB6979B418FF9B08B7D425C50454D9AD31B13FCC7E16A065E0DF4A2BMCu3J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Y:\&#1057;&#1077;&#1093;&#1080;&#1085;&#1072;%20&#1045;.&#1057;\&#1055;&#1086;&#1083;&#1086;&#1078;&#1077;&#1085;&#1080;&#1077;%20&#1086;%20&#1089;&#1085;&#1086;&#1089;&#1077;%20&#1086;&#1073;&#1098;&#1077;&#1082;&#1090;&#1086;&#1074;%20&#1085;&#1077;&#1076;&#1074;&#1080;&#1078;&#1080;&#1084;&#1086;&#1089;&#1090;&#1080;%20&#1043;&#1055;%20&#1089;%20&#1080;&#1079;&#108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EB6979B418FF9B08B7CA28D3680AD7AB33EC33C17F1AF139BF84177CCA66AFMBuD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Николаевна Колчинцева</dc:creator>
  <cp:lastModifiedBy>Сехина-ЕС</cp:lastModifiedBy>
  <cp:revision>12</cp:revision>
  <cp:lastPrinted>2016-03-24T06:07:00Z</cp:lastPrinted>
  <dcterms:created xsi:type="dcterms:W3CDTF">2016-03-22T12:15:00Z</dcterms:created>
  <dcterms:modified xsi:type="dcterms:W3CDTF">2016-04-04T06:46:00Z</dcterms:modified>
</cp:coreProperties>
</file>