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73" w:rsidRPr="00601303" w:rsidRDefault="003C5173" w:rsidP="00601303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601303">
        <w:rPr>
          <w:spacing w:val="60"/>
          <w:sz w:val="30"/>
          <w:szCs w:val="28"/>
        </w:rPr>
        <w:t>Калужская область</w:t>
      </w:r>
    </w:p>
    <w:p w:rsidR="003C5173" w:rsidRPr="00601303" w:rsidRDefault="003C5173" w:rsidP="00601303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601303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3C5173" w:rsidRPr="00601303" w:rsidRDefault="003C5173" w:rsidP="00601303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601303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3C5173" w:rsidRPr="00601303" w:rsidRDefault="003C5173" w:rsidP="00601303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3C5173" w:rsidRPr="00601303" w:rsidRDefault="003C5173" w:rsidP="00601303">
      <w:pPr>
        <w:pStyle w:val="1"/>
        <w:ind w:right="-28" w:firstLine="0"/>
        <w:rPr>
          <w:spacing w:val="60"/>
          <w:sz w:val="8"/>
          <w:szCs w:val="30"/>
        </w:rPr>
      </w:pPr>
    </w:p>
    <w:p w:rsidR="003C5173" w:rsidRPr="00601303" w:rsidRDefault="003E2064" w:rsidP="00601303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601303">
        <w:rPr>
          <w:rFonts w:cs="Arial"/>
          <w:sz w:val="34"/>
        </w:rPr>
        <w:t>П</w:t>
      </w:r>
      <w:proofErr w:type="gramEnd"/>
      <w:r w:rsidRPr="00601303">
        <w:rPr>
          <w:rFonts w:cs="Arial"/>
          <w:sz w:val="34"/>
        </w:rPr>
        <w:t xml:space="preserve"> О С Т А Н О В Л Е Н И Е</w:t>
      </w:r>
    </w:p>
    <w:p w:rsidR="003C5173" w:rsidRDefault="003C5173" w:rsidP="003C5173">
      <w:pPr>
        <w:rPr>
          <w:sz w:val="12"/>
        </w:rPr>
      </w:pPr>
    </w:p>
    <w:p w:rsidR="003C5173" w:rsidRDefault="003C5173" w:rsidP="003C5173">
      <w:pPr>
        <w:rPr>
          <w:sz w:val="16"/>
          <w:szCs w:val="16"/>
        </w:rPr>
      </w:pPr>
    </w:p>
    <w:p w:rsidR="003C5173" w:rsidRPr="00525F7B" w:rsidRDefault="00C83095" w:rsidP="00601303">
      <w:pPr>
        <w:ind w:firstLine="0"/>
      </w:pPr>
      <w:r w:rsidRPr="00525F7B">
        <w:t xml:space="preserve">от </w:t>
      </w:r>
      <w:r w:rsidR="001B02A9">
        <w:t>22.03.2017</w:t>
      </w:r>
      <w:r w:rsidR="003C5173" w:rsidRPr="00525F7B">
        <w:tab/>
      </w:r>
      <w:r w:rsidR="003C5173" w:rsidRPr="00525F7B">
        <w:tab/>
      </w:r>
      <w:r w:rsidR="003C5173" w:rsidRPr="00525F7B">
        <w:tab/>
      </w:r>
      <w:r w:rsidR="003C5173" w:rsidRPr="00525F7B">
        <w:tab/>
        <w:t xml:space="preserve">         </w:t>
      </w:r>
      <w:r w:rsidR="001B02A9">
        <w:tab/>
      </w:r>
      <w:r w:rsidR="001B02A9">
        <w:tab/>
      </w:r>
      <w:r w:rsidR="001B02A9">
        <w:tab/>
      </w:r>
      <w:r w:rsidR="001B02A9">
        <w:tab/>
      </w:r>
      <w:r w:rsidR="001B02A9">
        <w:tab/>
      </w:r>
      <w:r w:rsidR="003C5173" w:rsidRPr="00525F7B">
        <w:t xml:space="preserve">                №</w:t>
      </w:r>
      <w:r w:rsidR="001B02A9">
        <w:t xml:space="preserve"> 403</w:t>
      </w:r>
    </w:p>
    <w:p w:rsidR="00A06891" w:rsidRPr="00E90BA6" w:rsidRDefault="00A06891" w:rsidP="003C5173"/>
    <w:p w:rsidR="000266EF" w:rsidRPr="00601303" w:rsidRDefault="000266EF" w:rsidP="0032457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01303">
        <w:rPr>
          <w:rFonts w:cs="Arial"/>
          <w:b/>
          <w:bCs/>
          <w:kern w:val="28"/>
          <w:sz w:val="32"/>
          <w:szCs w:val="32"/>
        </w:rPr>
        <w:t xml:space="preserve">Об утверждении порядка </w:t>
      </w:r>
      <w:proofErr w:type="gramStart"/>
      <w:r w:rsidRPr="00601303">
        <w:rPr>
          <w:rFonts w:cs="Arial"/>
          <w:b/>
          <w:bCs/>
          <w:kern w:val="28"/>
          <w:sz w:val="32"/>
          <w:szCs w:val="32"/>
        </w:rPr>
        <w:t>контроля за</w:t>
      </w:r>
      <w:proofErr w:type="gramEnd"/>
      <w:r w:rsidRPr="00601303">
        <w:rPr>
          <w:rFonts w:cs="Arial"/>
          <w:b/>
          <w:bCs/>
          <w:kern w:val="28"/>
          <w:sz w:val="32"/>
          <w:szCs w:val="32"/>
        </w:rPr>
        <w:t xml:space="preserve"> деятельностью организации по осуществлению полномочия по по</w:t>
      </w:r>
      <w:r w:rsidR="00324572">
        <w:rPr>
          <w:rFonts w:cs="Arial"/>
          <w:b/>
          <w:bCs/>
          <w:kern w:val="28"/>
          <w:sz w:val="32"/>
          <w:szCs w:val="32"/>
        </w:rPr>
        <w:t>дготовке лиц, желающих принять н</w:t>
      </w:r>
      <w:r w:rsidRPr="00601303">
        <w:rPr>
          <w:rFonts w:cs="Arial"/>
          <w:b/>
          <w:bCs/>
          <w:kern w:val="28"/>
          <w:sz w:val="32"/>
          <w:szCs w:val="32"/>
        </w:rPr>
        <w:t>а воспитание в свою семью ребенка, оставшегося без попечения родителей</w:t>
      </w:r>
    </w:p>
    <w:p w:rsidR="000266EF" w:rsidRDefault="000266EF" w:rsidP="000266EF">
      <w:pPr>
        <w:rPr>
          <w:rFonts w:ascii="Кщьфт" w:hAnsi="Кщьфт"/>
        </w:rPr>
      </w:pPr>
    </w:p>
    <w:p w:rsidR="000266EF" w:rsidRPr="00601303" w:rsidRDefault="000266EF" w:rsidP="00601303">
      <w:pPr>
        <w:rPr>
          <w:rFonts w:cs="Arial"/>
        </w:rPr>
      </w:pPr>
      <w:proofErr w:type="gramStart"/>
      <w:r w:rsidRPr="00601303">
        <w:rPr>
          <w:rFonts w:cs="Arial"/>
        </w:rPr>
        <w:t xml:space="preserve">В соответствии с пунктом 4 статьи 6 Федерального закона от 24.04.2008 </w:t>
      </w:r>
      <w:hyperlink r:id="rId8" w:tgtFrame="Logical" w:history="1">
        <w:r w:rsidRPr="00597168">
          <w:rPr>
            <w:rStyle w:val="ab"/>
            <w:rFonts w:cs="Arial"/>
          </w:rPr>
          <w:t>№ 48-ФЗ «Об опеке и попечительстве»</w:t>
        </w:r>
      </w:hyperlink>
      <w:r w:rsidRPr="00601303">
        <w:rPr>
          <w:rFonts w:cs="Arial"/>
        </w:rPr>
        <w:t xml:space="preserve">, пунктом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оказывающими социальные услуги, или иными организациями, в том числе для детей-сирот и детей, оставшихся без попечения родителей, утвержденных постановлением Правительства Российской Федерации </w:t>
      </w:r>
      <w:hyperlink r:id="rId9" w:tgtFrame="Logical" w:history="1">
        <w:r w:rsidRPr="00597168">
          <w:rPr>
            <w:rStyle w:val="ab"/>
            <w:rFonts w:cs="Arial"/>
          </w:rPr>
          <w:t>от 18 мая 2009</w:t>
        </w:r>
        <w:proofErr w:type="gramEnd"/>
        <w:r w:rsidRPr="00597168">
          <w:rPr>
            <w:rStyle w:val="ab"/>
            <w:rFonts w:cs="Arial"/>
          </w:rPr>
          <w:t xml:space="preserve"> г. № 423</w:t>
        </w:r>
      </w:hyperlink>
      <w:r w:rsidRPr="00601303">
        <w:rPr>
          <w:rFonts w:cs="Arial"/>
        </w:rPr>
        <w:t xml:space="preserve">, </w:t>
      </w:r>
      <w:hyperlink r:id="rId10" w:tgtFrame="Logical" w:history="1">
        <w:r w:rsidRPr="009C453B">
          <w:rPr>
            <w:rStyle w:val="ab"/>
            <w:rFonts w:cs="Arial"/>
          </w:rPr>
          <w:t>Уставом муниципального района «Город Людиново и Людиновский район»,</w:t>
        </w:r>
      </w:hyperlink>
      <w:r w:rsidRPr="00601303">
        <w:rPr>
          <w:rFonts w:cs="Arial"/>
        </w:rPr>
        <w:t xml:space="preserve"> администрация муниципального района «Город Людиново и Людиновский район»</w:t>
      </w:r>
    </w:p>
    <w:p w:rsidR="000266EF" w:rsidRPr="00601303" w:rsidRDefault="000266EF" w:rsidP="00601303">
      <w:pPr>
        <w:rPr>
          <w:rFonts w:cs="Arial"/>
        </w:rPr>
      </w:pPr>
      <w:r w:rsidRPr="00601303">
        <w:rPr>
          <w:rFonts w:cs="Arial"/>
        </w:rPr>
        <w:t>ПОСТАНОВЛЯЕТ:</w:t>
      </w:r>
    </w:p>
    <w:p w:rsidR="000266EF" w:rsidRPr="00601303" w:rsidRDefault="000266EF" w:rsidP="00601303">
      <w:pPr>
        <w:rPr>
          <w:rFonts w:cs="Arial"/>
        </w:rPr>
      </w:pPr>
      <w:r w:rsidRPr="00601303">
        <w:rPr>
          <w:rFonts w:cs="Arial"/>
        </w:rPr>
        <w:t xml:space="preserve">1. Утвердить порядок </w:t>
      </w:r>
      <w:proofErr w:type="gramStart"/>
      <w:r w:rsidRPr="00601303">
        <w:rPr>
          <w:rFonts w:cs="Arial"/>
        </w:rPr>
        <w:t>контроля за</w:t>
      </w:r>
      <w:proofErr w:type="gramEnd"/>
      <w:r w:rsidRPr="00601303">
        <w:rPr>
          <w:rFonts w:cs="Arial"/>
        </w:rPr>
        <w:t xml:space="preserve"> деятельностью организации по осуществлению полномочия по подготовке лиц, желающих принять на воспитание в свою семью ребенка, оставшегося без попечения родителей (приложение 1).</w:t>
      </w:r>
    </w:p>
    <w:p w:rsidR="000266EF" w:rsidRPr="00601303" w:rsidRDefault="000266EF" w:rsidP="00601303">
      <w:pPr>
        <w:rPr>
          <w:rFonts w:cs="Arial"/>
        </w:rPr>
      </w:pPr>
      <w:r w:rsidRPr="00601303">
        <w:rPr>
          <w:rFonts w:cs="Arial"/>
        </w:rPr>
        <w:t xml:space="preserve">2 </w:t>
      </w:r>
      <w:proofErr w:type="gramStart"/>
      <w:r w:rsidRPr="00601303">
        <w:rPr>
          <w:rFonts w:cs="Arial"/>
        </w:rPr>
        <w:t>Контроль за</w:t>
      </w:r>
      <w:proofErr w:type="gramEnd"/>
      <w:r w:rsidRPr="00601303">
        <w:rPr>
          <w:rFonts w:cs="Arial"/>
        </w:rPr>
        <w:t xml:space="preserve"> исполнением настоящего постановления возложить на заместителя главы администрации О. В. Игнатову.</w:t>
      </w:r>
    </w:p>
    <w:p w:rsidR="000266EF" w:rsidRPr="00601303" w:rsidRDefault="000266EF" w:rsidP="00601303">
      <w:pPr>
        <w:rPr>
          <w:rFonts w:cs="Arial"/>
        </w:rPr>
      </w:pPr>
      <w:r w:rsidRPr="00601303">
        <w:rPr>
          <w:rFonts w:cs="Arial"/>
        </w:rPr>
        <w:t>3. Настоящее постановление вступает в силу с момента его официального опубликования.</w:t>
      </w:r>
    </w:p>
    <w:p w:rsidR="000266EF" w:rsidRDefault="000266EF" w:rsidP="000266EF">
      <w:pPr>
        <w:ind w:firstLine="709"/>
        <w:rPr>
          <w:rFonts w:ascii="Кщьфт" w:hAnsi="Кщьфт"/>
        </w:rPr>
      </w:pP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Г лава администрации 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муниципального района  </w:t>
      </w:r>
      <w:r w:rsidR="00601303">
        <w:rPr>
          <w:rFonts w:cs="Arial"/>
        </w:rPr>
        <w:tab/>
      </w:r>
      <w:r w:rsidR="00601303">
        <w:rPr>
          <w:rFonts w:cs="Arial"/>
        </w:rPr>
        <w:tab/>
      </w:r>
      <w:r w:rsidR="00601303">
        <w:rPr>
          <w:rFonts w:cs="Arial"/>
        </w:rPr>
        <w:tab/>
      </w:r>
      <w:r w:rsidR="00601303">
        <w:rPr>
          <w:rFonts w:cs="Arial"/>
        </w:rPr>
        <w:tab/>
      </w:r>
      <w:r w:rsidR="00601303">
        <w:rPr>
          <w:rFonts w:cs="Arial"/>
        </w:rPr>
        <w:tab/>
      </w:r>
      <w:r w:rsidR="00601303">
        <w:rPr>
          <w:rFonts w:cs="Arial"/>
        </w:rPr>
        <w:tab/>
      </w:r>
      <w:r w:rsidRPr="00601303">
        <w:rPr>
          <w:rFonts w:cs="Arial"/>
        </w:rPr>
        <w:t>Д.М. Аганичев</w:t>
      </w:r>
    </w:p>
    <w:p w:rsidR="000266EF" w:rsidRDefault="000266EF" w:rsidP="000266EF">
      <w:pPr>
        <w:ind w:firstLine="709"/>
        <w:rPr>
          <w:rFonts w:ascii="Кщьфт" w:hAnsi="Кщьфт"/>
        </w:rPr>
      </w:pPr>
    </w:p>
    <w:p w:rsidR="000266EF" w:rsidRDefault="000266EF" w:rsidP="000266EF">
      <w:pPr>
        <w:ind w:firstLine="709"/>
        <w:rPr>
          <w:rFonts w:ascii="Кщьфт" w:hAnsi="Кщьфт"/>
        </w:rPr>
      </w:pPr>
    </w:p>
    <w:p w:rsidR="000266EF" w:rsidRPr="00601303" w:rsidRDefault="000266EF" w:rsidP="00601303">
      <w:pPr>
        <w:ind w:firstLine="709"/>
        <w:jc w:val="right"/>
        <w:rPr>
          <w:rFonts w:cs="Arial"/>
          <w:b/>
          <w:bCs/>
          <w:kern w:val="28"/>
          <w:sz w:val="32"/>
          <w:szCs w:val="32"/>
        </w:rPr>
      </w:pPr>
      <w:r w:rsidRPr="00601303">
        <w:rPr>
          <w:rFonts w:cs="Arial"/>
          <w:b/>
          <w:bCs/>
          <w:kern w:val="28"/>
          <w:sz w:val="32"/>
          <w:szCs w:val="32"/>
        </w:rPr>
        <w:t xml:space="preserve">Приложение 1 </w:t>
      </w:r>
    </w:p>
    <w:p w:rsidR="000266EF" w:rsidRPr="00601303" w:rsidRDefault="000266EF" w:rsidP="00601303">
      <w:pPr>
        <w:ind w:firstLine="709"/>
        <w:jc w:val="right"/>
        <w:rPr>
          <w:rFonts w:cs="Arial"/>
          <w:b/>
          <w:bCs/>
          <w:kern w:val="28"/>
          <w:sz w:val="32"/>
          <w:szCs w:val="32"/>
        </w:rPr>
      </w:pPr>
      <w:r w:rsidRPr="00601303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0266EF" w:rsidRPr="00601303" w:rsidRDefault="000266EF" w:rsidP="00601303">
      <w:pPr>
        <w:ind w:firstLine="709"/>
        <w:jc w:val="right"/>
        <w:rPr>
          <w:rFonts w:cs="Arial"/>
          <w:b/>
          <w:bCs/>
          <w:kern w:val="28"/>
          <w:sz w:val="32"/>
          <w:szCs w:val="32"/>
        </w:rPr>
      </w:pPr>
      <w:r w:rsidRPr="00601303">
        <w:rPr>
          <w:rFonts w:cs="Arial"/>
          <w:b/>
          <w:bCs/>
          <w:kern w:val="28"/>
          <w:sz w:val="32"/>
          <w:szCs w:val="32"/>
        </w:rPr>
        <w:t xml:space="preserve">муниципального района </w:t>
      </w:r>
    </w:p>
    <w:p w:rsidR="000266EF" w:rsidRPr="00601303" w:rsidRDefault="000266EF" w:rsidP="00601303">
      <w:pPr>
        <w:ind w:firstLine="709"/>
        <w:jc w:val="right"/>
        <w:rPr>
          <w:rFonts w:cs="Arial"/>
          <w:b/>
          <w:bCs/>
          <w:kern w:val="28"/>
          <w:sz w:val="32"/>
          <w:szCs w:val="32"/>
        </w:rPr>
      </w:pPr>
      <w:r w:rsidRPr="00601303">
        <w:rPr>
          <w:rFonts w:cs="Arial"/>
          <w:b/>
          <w:bCs/>
          <w:kern w:val="28"/>
          <w:sz w:val="32"/>
          <w:szCs w:val="32"/>
        </w:rPr>
        <w:t>«Город Людиново и Людиновский район»</w:t>
      </w:r>
    </w:p>
    <w:p w:rsidR="000266EF" w:rsidRPr="00601303" w:rsidRDefault="000266EF" w:rsidP="00601303">
      <w:pPr>
        <w:ind w:firstLine="709"/>
        <w:jc w:val="right"/>
        <w:rPr>
          <w:rFonts w:cs="Arial"/>
          <w:b/>
          <w:bCs/>
          <w:kern w:val="28"/>
          <w:sz w:val="32"/>
          <w:szCs w:val="32"/>
        </w:rPr>
      </w:pPr>
      <w:r w:rsidRPr="00601303">
        <w:rPr>
          <w:rFonts w:cs="Arial"/>
          <w:b/>
          <w:bCs/>
          <w:kern w:val="28"/>
          <w:sz w:val="32"/>
          <w:szCs w:val="32"/>
        </w:rPr>
        <w:t>от 22.03.2017 № 403</w:t>
      </w:r>
    </w:p>
    <w:p w:rsidR="000266EF" w:rsidRDefault="000266EF" w:rsidP="000266EF">
      <w:pPr>
        <w:ind w:firstLine="709"/>
        <w:rPr>
          <w:rFonts w:ascii="Кщьфт" w:hAnsi="Кщьфт"/>
        </w:rPr>
      </w:pPr>
    </w:p>
    <w:p w:rsidR="000266EF" w:rsidRDefault="000266EF" w:rsidP="000266EF">
      <w:pPr>
        <w:ind w:firstLine="709"/>
        <w:rPr>
          <w:rFonts w:ascii="Кщьфт" w:hAnsi="Кщьфт"/>
        </w:rPr>
      </w:pPr>
    </w:p>
    <w:p w:rsidR="000266EF" w:rsidRPr="00601303" w:rsidRDefault="000266EF" w:rsidP="00601303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bookmark3"/>
      <w:r w:rsidRPr="00601303">
        <w:rPr>
          <w:rFonts w:cs="Arial"/>
          <w:b/>
          <w:bCs/>
          <w:kern w:val="28"/>
          <w:sz w:val="32"/>
          <w:szCs w:val="32"/>
        </w:rPr>
        <w:t>ПОРЯДОК</w:t>
      </w:r>
      <w:bookmarkEnd w:id="0"/>
    </w:p>
    <w:p w:rsidR="000266EF" w:rsidRDefault="000266EF" w:rsidP="00601303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proofErr w:type="gramStart"/>
      <w:r w:rsidRPr="00601303">
        <w:rPr>
          <w:rFonts w:cs="Arial"/>
          <w:b/>
          <w:bCs/>
          <w:kern w:val="28"/>
          <w:sz w:val="32"/>
          <w:szCs w:val="32"/>
        </w:rPr>
        <w:t>контроля за</w:t>
      </w:r>
      <w:proofErr w:type="gramEnd"/>
      <w:r w:rsidRPr="00601303">
        <w:rPr>
          <w:rFonts w:cs="Arial"/>
          <w:b/>
          <w:bCs/>
          <w:kern w:val="28"/>
          <w:sz w:val="32"/>
          <w:szCs w:val="32"/>
        </w:rPr>
        <w:t xml:space="preserve"> деятельностью организ</w:t>
      </w:r>
      <w:r w:rsidR="00601303">
        <w:rPr>
          <w:rFonts w:cs="Arial"/>
          <w:b/>
          <w:bCs/>
          <w:kern w:val="28"/>
          <w:sz w:val="32"/>
          <w:szCs w:val="32"/>
        </w:rPr>
        <w:t>ации по осуществлению полномочий</w:t>
      </w:r>
      <w:r w:rsidRPr="00601303">
        <w:rPr>
          <w:rFonts w:cs="Arial"/>
          <w:b/>
          <w:bCs/>
          <w:kern w:val="28"/>
          <w:sz w:val="32"/>
          <w:szCs w:val="32"/>
        </w:rPr>
        <w:t xml:space="preserve"> по подготовке лиц, желающих принять на воспитание в свою сем</w:t>
      </w:r>
      <w:r w:rsidR="00601303">
        <w:rPr>
          <w:rFonts w:cs="Arial"/>
          <w:b/>
          <w:bCs/>
          <w:kern w:val="28"/>
          <w:sz w:val="32"/>
          <w:szCs w:val="32"/>
        </w:rPr>
        <w:t>ью</w:t>
      </w:r>
      <w:r w:rsidRPr="00601303">
        <w:rPr>
          <w:rFonts w:cs="Arial"/>
          <w:b/>
          <w:bCs/>
          <w:kern w:val="28"/>
          <w:sz w:val="32"/>
          <w:szCs w:val="32"/>
        </w:rPr>
        <w:t xml:space="preserve"> ребёнка, оставшегося без попечения родителей</w:t>
      </w:r>
    </w:p>
    <w:p w:rsidR="00601303" w:rsidRDefault="00601303" w:rsidP="00601303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601303" w:rsidRPr="00601303" w:rsidRDefault="00601303" w:rsidP="00601303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0266EF" w:rsidRDefault="000266EF" w:rsidP="000266EF">
      <w:pPr>
        <w:ind w:firstLine="709"/>
        <w:rPr>
          <w:rFonts w:ascii="Кщьфт" w:hAnsi="Кщьфт"/>
        </w:rPr>
      </w:pPr>
    </w:p>
    <w:p w:rsidR="000266EF" w:rsidRDefault="000266EF" w:rsidP="00601303">
      <w:pPr>
        <w:numPr>
          <w:ilvl w:val="0"/>
          <w:numId w:val="40"/>
        </w:numPr>
        <w:jc w:val="center"/>
        <w:rPr>
          <w:rFonts w:cs="Arial"/>
          <w:b/>
          <w:bCs/>
          <w:iCs/>
          <w:sz w:val="30"/>
          <w:szCs w:val="28"/>
        </w:rPr>
      </w:pPr>
      <w:bookmarkStart w:id="1" w:name="bookmark4"/>
      <w:r w:rsidRPr="00601303">
        <w:rPr>
          <w:rFonts w:cs="Arial"/>
          <w:b/>
          <w:bCs/>
          <w:iCs/>
          <w:sz w:val="30"/>
          <w:szCs w:val="28"/>
        </w:rPr>
        <w:t>Общие положения</w:t>
      </w:r>
      <w:bookmarkEnd w:id="1"/>
    </w:p>
    <w:p w:rsidR="00601303" w:rsidRPr="00601303" w:rsidRDefault="00601303" w:rsidP="00601303">
      <w:pPr>
        <w:ind w:left="709" w:firstLine="0"/>
        <w:jc w:val="center"/>
        <w:rPr>
          <w:rFonts w:cs="Arial"/>
          <w:b/>
          <w:bCs/>
          <w:iCs/>
          <w:sz w:val="30"/>
          <w:szCs w:val="28"/>
        </w:rPr>
      </w:pP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1.1. Порядок </w:t>
      </w:r>
      <w:proofErr w:type="gramStart"/>
      <w:r w:rsidRPr="00601303">
        <w:rPr>
          <w:rFonts w:cs="Arial"/>
        </w:rPr>
        <w:t>контроля за</w:t>
      </w:r>
      <w:proofErr w:type="gramEnd"/>
      <w:r w:rsidRPr="00601303">
        <w:rPr>
          <w:rFonts w:cs="Arial"/>
        </w:rPr>
        <w:t xml:space="preserve"> деятельностью организации определяет механизм осуществления контроля за деятельностью организации по осуществлению полномочия органа опеки и попечительства по подготовке лиц, желающих принять на воспитание в свою семью ребенка, оставшегося без попечения родителей.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1.2. Контроль за деятельностью организации осуществляется отделом </w:t>
      </w:r>
      <w:proofErr w:type="gramStart"/>
      <w:r w:rsidRPr="00601303">
        <w:rPr>
          <w:rFonts w:cs="Arial"/>
        </w:rPr>
        <w:t>охраны прав детства отдела образования администрации муниципального</w:t>
      </w:r>
      <w:proofErr w:type="gramEnd"/>
      <w:r w:rsidRPr="00601303">
        <w:rPr>
          <w:rFonts w:cs="Arial"/>
        </w:rPr>
        <w:t xml:space="preserve"> района «Город Людиново и Людиновский район» (далее - отдел охраны прав детства) в соответствии с федеральным законодательством и законодательством Калужской области. Для осуществления контроля могут привлекаться работники организаций, а также специалисты различных организаций и учреждений (при необходимости).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1.3. Контроль осуществляется путем проведения плановых и внеплановых документарных и выездных контрольных мероприятий, а также проведения мониторинга показателей деятельности организации по осуществлению полномочия органа опеки и попечительства по подготовке лиц, желающих принять на воспитание в свою семью ребенка, оставшегося без попечения родителей (далее - полномочие).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1.4. В ходе проведения контрольных мероприятий осуществляется оценка деятельности организации по следующим основным критериям: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1) объем и качество выполнения организацией переданного полномочия;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2) отсутствие жалоб со стороны граждан;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3) соблюдение сроков и порядка исполнения переданного полномочия;</w:t>
      </w:r>
    </w:p>
    <w:p w:rsidR="000266EF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4) соблюдение организацией условий договора о передаче полномочия органа опеки и попечительства по подготовке лиц, желающих принять на воспитание в свою семью ребенка, оставшегося без попечения родителей, на безвозмездной основе, заключенного с отделом образования администрации муниципального района «Город Людиново и Людиновский район».</w:t>
      </w:r>
    </w:p>
    <w:p w:rsidR="00601303" w:rsidRPr="00601303" w:rsidRDefault="00601303" w:rsidP="00601303">
      <w:pPr>
        <w:ind w:firstLine="0"/>
        <w:rPr>
          <w:rFonts w:cs="Arial"/>
        </w:rPr>
      </w:pPr>
    </w:p>
    <w:p w:rsidR="000266EF" w:rsidRPr="00601303" w:rsidRDefault="000266EF" w:rsidP="00601303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bookmarkStart w:id="2" w:name="bookmark5"/>
      <w:r w:rsidRPr="00601303">
        <w:rPr>
          <w:rFonts w:cs="Arial"/>
          <w:b/>
          <w:bCs/>
          <w:iCs/>
          <w:sz w:val="30"/>
          <w:szCs w:val="28"/>
        </w:rPr>
        <w:t>2. Предмет контроля</w:t>
      </w:r>
      <w:bookmarkEnd w:id="2"/>
    </w:p>
    <w:p w:rsidR="000266EF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2.1. Предметом </w:t>
      </w:r>
      <w:proofErr w:type="gramStart"/>
      <w:r w:rsidRPr="00601303">
        <w:rPr>
          <w:rFonts w:cs="Arial"/>
        </w:rPr>
        <w:t>контроля за</w:t>
      </w:r>
      <w:proofErr w:type="gramEnd"/>
      <w:r w:rsidRPr="00601303">
        <w:rPr>
          <w:rFonts w:cs="Arial"/>
        </w:rPr>
        <w:t xml:space="preserve"> деятельностью организации является соблюдение организацией договора о передаче полномочия органа опеки и попечительства по подготовке лиц, желающих принять на воспитание в свою семью ребенка, оставшегося без попечения родителей.</w:t>
      </w:r>
    </w:p>
    <w:p w:rsidR="00601303" w:rsidRPr="00601303" w:rsidRDefault="00601303" w:rsidP="00601303">
      <w:pPr>
        <w:ind w:firstLine="0"/>
        <w:rPr>
          <w:rFonts w:cs="Arial"/>
        </w:rPr>
      </w:pPr>
    </w:p>
    <w:p w:rsidR="000266EF" w:rsidRPr="00601303" w:rsidRDefault="000266EF" w:rsidP="00601303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bookmarkStart w:id="3" w:name="bookmark6"/>
      <w:r w:rsidRPr="00601303">
        <w:rPr>
          <w:rFonts w:cs="Arial"/>
          <w:b/>
          <w:bCs/>
          <w:iCs/>
          <w:sz w:val="30"/>
          <w:szCs w:val="28"/>
        </w:rPr>
        <w:t>3. Порядок осуществления контроля</w:t>
      </w:r>
      <w:bookmarkEnd w:id="3"/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3.1. Плановые контрольные мероприятия проводятся в соответствии с планом работы отдела образования администрации муниципального района «Город Людиново и Людиновский район» и на основании приказа заведующего отделом образования администрации муниципального района «Город Людиново и Людиновский район», в соответствии с которым утверждаются: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- сроки проведения проверки;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- состав комиссии;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- программа проведения проверки;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- при необходимости указываются документы, которые могут быть затребованы в ходе проведения проверки.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Плановые контрольные мероприятия проводятся не чаще чем один раз в три года.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3.2. Внеплановые контрольные мероприятия проводятся, как правило, в случаях поступления в отдел образования администрации муниципального района «Город Людиново и Людиновский район» обращений физических или юридических лиц, жалоб на действия (бездействие) руководителей (специалистов) организаций по вопросам, входящим в рамки переданного полномочия.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Внеплановые контрольные мероприятия проводятся на основании приказа заведующего отделом образования администрации муниципального района «Город Людиново и Людиновский район».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lastRenderedPageBreak/>
        <w:t xml:space="preserve">3.3. </w:t>
      </w:r>
      <w:r w:rsidR="000266EF" w:rsidRPr="00601303">
        <w:rPr>
          <w:rFonts w:cs="Arial"/>
        </w:rPr>
        <w:t>В целях проведения проверки деятельности организации специалист обеспечивает направление в организацию информации о проведении проверки, к которому прилагается приказ отдела образования администрации муниципального района «Город Людиново и Людиновский район» содержащий следующую информацию:</w:t>
      </w:r>
    </w:p>
    <w:p w:rsidR="001B02A9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о форме проверки (с выездом, без выезда на место);</w:t>
      </w:r>
    </w:p>
    <w:p w:rsidR="001B02A9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о виде проверки (плановая, внеплановая проверка);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о сроке проведения проверки (дата начала и окончания).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Информация о проведении проверки направляется в организацию не позднее трёх рабочих дней до даты начала проверки.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Общий срок проведения проверки с выездом на место не может превышать 2 рабочих дней.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3.4. </w:t>
      </w:r>
      <w:r w:rsidR="000266EF" w:rsidRPr="00601303">
        <w:rPr>
          <w:rFonts w:cs="Arial"/>
        </w:rPr>
        <w:t>Лица, осуществляющие контрольные мероприятия, имеют право: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1) </w:t>
      </w:r>
      <w:r w:rsidR="000266EF" w:rsidRPr="00601303">
        <w:rPr>
          <w:rFonts w:cs="Arial"/>
        </w:rPr>
        <w:t>посещать при предъявлении служебного удостоверения (иного документа, подтверждающего их полномочия) организацию;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2) </w:t>
      </w:r>
      <w:r w:rsidR="000266EF" w:rsidRPr="00601303">
        <w:rPr>
          <w:rFonts w:cs="Arial"/>
        </w:rPr>
        <w:t>запрашивать материалы и документы, необходимые для проведения контрольных мероприятий;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3) </w:t>
      </w:r>
      <w:r w:rsidR="000266EF" w:rsidRPr="00601303">
        <w:rPr>
          <w:rFonts w:cs="Arial"/>
        </w:rPr>
        <w:t>осуществлять экспертизу документов, в том числе в электронном виде;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4) </w:t>
      </w:r>
      <w:r w:rsidR="000266EF" w:rsidRPr="00601303">
        <w:rPr>
          <w:rFonts w:cs="Arial"/>
        </w:rPr>
        <w:t>присутствовать на приеме граждан и на занятиях, проводимых организацией.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3.5. </w:t>
      </w:r>
      <w:r w:rsidR="000266EF" w:rsidRPr="00601303">
        <w:rPr>
          <w:rFonts w:cs="Arial"/>
        </w:rPr>
        <w:t>По результатам контрольных мероприятий в течение 5 дней оформляется а</w:t>
      </w:r>
      <w:proofErr w:type="gramStart"/>
      <w:r w:rsidR="000266EF" w:rsidRPr="00601303">
        <w:rPr>
          <w:rFonts w:cs="Arial"/>
        </w:rPr>
        <w:t>кт в дв</w:t>
      </w:r>
      <w:proofErr w:type="gramEnd"/>
      <w:r w:rsidR="000266EF" w:rsidRPr="00601303">
        <w:rPr>
          <w:rFonts w:cs="Arial"/>
        </w:rPr>
        <w:t>ух экземплярах, один из которых вручается руководителю организации. Акт проверки подписывается лицами, проводившими проверку, и утверждается заведующим отделом образования администрации муниципального района «Город Людиново и Людиновский район». В акте указываются (при наличии) выявленные нарушения и недостатки в работе организации, а также рекомендации с установленными сроками исправлений нарушений и замечаний. К акту проверки прилагаются документы или их копии, связанные с проверкой, в том числе объяснения должностных лиц организации, на которых возлагается ответственность за выявленные нарушения.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3.6. </w:t>
      </w:r>
      <w:r w:rsidR="000266EF" w:rsidRPr="00601303">
        <w:rPr>
          <w:rFonts w:cs="Arial"/>
        </w:rPr>
        <w:t>Проверка без выезда на место проводится посредством рассмотрения имеющихся документов, документов, поступающих из организации, запрашиваемых и получаемых у организации, объяснений должностных лиц.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Руководитель организации обязан представлять все запрашиваемые документы в срок, указанный в информационном письме о проведении проверки.</w:t>
      </w:r>
    </w:p>
    <w:p w:rsidR="006E6B49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По результатам проведения проверки без выезда на место готовится соответствующая справка. 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Справка подписывается специалистом (муниципальным служащим) отдела охраны прав детства, согласовывается заведующим отделом образования администрации муниципального района «Город Людиново и Людиновский район» и направляется в организацию в течение трёх дней со дня её подписания.</w:t>
      </w:r>
    </w:p>
    <w:p w:rsidR="000266EF" w:rsidRPr="00601303" w:rsidRDefault="001B02A9" w:rsidP="00601303">
      <w:pPr>
        <w:ind w:firstLine="0"/>
        <w:rPr>
          <w:rFonts w:cs="Arial"/>
        </w:rPr>
      </w:pPr>
      <w:r w:rsidRPr="00601303">
        <w:rPr>
          <w:rFonts w:cs="Arial"/>
        </w:rPr>
        <w:t xml:space="preserve">3.7. </w:t>
      </w:r>
      <w:r w:rsidR="000266EF" w:rsidRPr="00601303">
        <w:rPr>
          <w:rFonts w:cs="Arial"/>
        </w:rPr>
        <w:t>В необходимых случаях копии акта проверки и справки направляются учредителю организации.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Рекомендации по устранению выявленных недостатков подлежат выполнению в установленный срок. Информация о результатах исполнения рекомендаций представляется в отдел образования администрации муниципального района «Город Людиново и Людиновский район». К информации прилагаются копии документов, подтверждающих исполнение указанных требований.</w:t>
      </w:r>
    </w:p>
    <w:p w:rsidR="000266EF" w:rsidRPr="00601303" w:rsidRDefault="000266EF" w:rsidP="00601303">
      <w:pPr>
        <w:ind w:firstLine="0"/>
        <w:rPr>
          <w:rFonts w:cs="Arial"/>
        </w:rPr>
      </w:pPr>
      <w:r w:rsidRPr="00601303">
        <w:rPr>
          <w:rFonts w:cs="Arial"/>
        </w:rPr>
        <w:t>3.</w:t>
      </w:r>
      <w:r w:rsidR="001B02A9" w:rsidRPr="00601303">
        <w:rPr>
          <w:rFonts w:cs="Arial"/>
        </w:rPr>
        <w:t>8</w:t>
      </w:r>
      <w:r w:rsidRPr="00601303">
        <w:rPr>
          <w:rFonts w:cs="Arial"/>
        </w:rPr>
        <w:t>. В случае выявления в ходе контрольных мероприятий ненадлежащего исполнения организацией переданного полномочия отдел образования администрации муниципального района «Город Людиново и Людиновский район» вправе в одностороннем порядке расторгнуть договор с организацией.</w:t>
      </w:r>
    </w:p>
    <w:p w:rsidR="00DC382B" w:rsidRDefault="000266EF" w:rsidP="00601303">
      <w:pPr>
        <w:ind w:firstLine="0"/>
      </w:pPr>
      <w:r w:rsidRPr="00601303">
        <w:rPr>
          <w:rFonts w:cs="Arial"/>
        </w:rPr>
        <w:t>3.9. Отдел</w:t>
      </w:r>
      <w:r w:rsidR="006E6B49">
        <w:rPr>
          <w:rFonts w:cs="Arial"/>
        </w:rPr>
        <w:t>ом</w:t>
      </w:r>
      <w:r w:rsidRPr="00601303">
        <w:rPr>
          <w:rFonts w:cs="Arial"/>
        </w:rPr>
        <w:t xml:space="preserve"> образования администрации муниципального района «Город Людиново и Людиновский район» ежемесячно проводит</w:t>
      </w:r>
      <w:r w:rsidR="006E6B49">
        <w:rPr>
          <w:rFonts w:cs="Arial"/>
        </w:rPr>
        <w:t>ся</w:t>
      </w:r>
      <w:r w:rsidRPr="00601303">
        <w:rPr>
          <w:rFonts w:cs="Arial"/>
        </w:rPr>
        <w:t xml:space="preserve"> мониторинг показателей деятельности организации. Организация анализирует и представляет в отдел образования администрации муниципального района «Город Людиново и Людиновский район» информацию о своей деятельности по исполнению переданного полномочия.</w:t>
      </w:r>
    </w:p>
    <w:sectPr w:rsidR="00DC382B" w:rsidSect="001B02A9">
      <w:pgSz w:w="11906" w:h="16838"/>
      <w:pgMar w:top="567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303" w:rsidRDefault="00601303" w:rsidP="001E2C57">
      <w:r>
        <w:separator/>
      </w:r>
    </w:p>
  </w:endnote>
  <w:endnote w:type="continuationSeparator" w:id="0">
    <w:p w:rsidR="00601303" w:rsidRDefault="00601303" w:rsidP="001E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303" w:rsidRDefault="00601303" w:rsidP="001E2C57">
      <w:r>
        <w:separator/>
      </w:r>
    </w:p>
  </w:footnote>
  <w:footnote w:type="continuationSeparator" w:id="0">
    <w:p w:rsidR="00601303" w:rsidRDefault="00601303" w:rsidP="001E2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16D"/>
    <w:multiLevelType w:val="hybridMultilevel"/>
    <w:tmpl w:val="D000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2CE4"/>
    <w:multiLevelType w:val="hybridMultilevel"/>
    <w:tmpl w:val="8550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0FF6"/>
    <w:multiLevelType w:val="hybridMultilevel"/>
    <w:tmpl w:val="9DA44762"/>
    <w:lvl w:ilvl="0" w:tplc="36C45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4490B"/>
    <w:multiLevelType w:val="hybridMultilevel"/>
    <w:tmpl w:val="468A7B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7A67"/>
    <w:multiLevelType w:val="hybridMultilevel"/>
    <w:tmpl w:val="FFC0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50A22"/>
    <w:multiLevelType w:val="hybridMultilevel"/>
    <w:tmpl w:val="BE4E3700"/>
    <w:lvl w:ilvl="0" w:tplc="B4BAD9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8F7A6F"/>
    <w:multiLevelType w:val="hybridMultilevel"/>
    <w:tmpl w:val="7C7C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20765"/>
    <w:multiLevelType w:val="hybridMultilevel"/>
    <w:tmpl w:val="7C00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851A2"/>
    <w:multiLevelType w:val="hybridMultilevel"/>
    <w:tmpl w:val="18DE8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424AC"/>
    <w:multiLevelType w:val="hybridMultilevel"/>
    <w:tmpl w:val="2684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0E1A"/>
    <w:multiLevelType w:val="hybridMultilevel"/>
    <w:tmpl w:val="382E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75034"/>
    <w:multiLevelType w:val="hybridMultilevel"/>
    <w:tmpl w:val="4CDA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247C9"/>
    <w:multiLevelType w:val="hybridMultilevel"/>
    <w:tmpl w:val="3824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C6D33"/>
    <w:multiLevelType w:val="hybridMultilevel"/>
    <w:tmpl w:val="2E7478EC"/>
    <w:lvl w:ilvl="0" w:tplc="6C882692">
      <w:start w:val="1"/>
      <w:numFmt w:val="decimal"/>
      <w:lvlText w:val="%1."/>
      <w:lvlJc w:val="left"/>
      <w:pPr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3F04073"/>
    <w:multiLevelType w:val="hybridMultilevel"/>
    <w:tmpl w:val="DBC010CC"/>
    <w:lvl w:ilvl="0" w:tplc="DF90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813D0F"/>
    <w:multiLevelType w:val="hybridMultilevel"/>
    <w:tmpl w:val="6960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36017"/>
    <w:multiLevelType w:val="hybridMultilevel"/>
    <w:tmpl w:val="5A1C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77B9E"/>
    <w:multiLevelType w:val="multilevel"/>
    <w:tmpl w:val="414EC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66231"/>
    <w:multiLevelType w:val="hybridMultilevel"/>
    <w:tmpl w:val="1338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52212"/>
    <w:multiLevelType w:val="hybridMultilevel"/>
    <w:tmpl w:val="5F50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12D81"/>
    <w:multiLevelType w:val="hybridMultilevel"/>
    <w:tmpl w:val="6144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36383"/>
    <w:multiLevelType w:val="hybridMultilevel"/>
    <w:tmpl w:val="D3B4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855AA"/>
    <w:multiLevelType w:val="hybridMultilevel"/>
    <w:tmpl w:val="8E108A78"/>
    <w:lvl w:ilvl="0" w:tplc="0419000F">
      <w:start w:val="2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23">
    <w:nsid w:val="52CD5234"/>
    <w:multiLevelType w:val="hybridMultilevel"/>
    <w:tmpl w:val="C39C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C15DA"/>
    <w:multiLevelType w:val="hybridMultilevel"/>
    <w:tmpl w:val="0B24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24E08"/>
    <w:multiLevelType w:val="hybridMultilevel"/>
    <w:tmpl w:val="96D8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17589"/>
    <w:multiLevelType w:val="hybridMultilevel"/>
    <w:tmpl w:val="CFE63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BF462E"/>
    <w:multiLevelType w:val="hybridMultilevel"/>
    <w:tmpl w:val="AD24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600E5"/>
    <w:multiLevelType w:val="hybridMultilevel"/>
    <w:tmpl w:val="D916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51C1B"/>
    <w:multiLevelType w:val="hybridMultilevel"/>
    <w:tmpl w:val="8044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93437"/>
    <w:multiLevelType w:val="hybridMultilevel"/>
    <w:tmpl w:val="F454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6562C"/>
    <w:multiLevelType w:val="hybridMultilevel"/>
    <w:tmpl w:val="632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04A35"/>
    <w:multiLevelType w:val="hybridMultilevel"/>
    <w:tmpl w:val="1D86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F26CB"/>
    <w:multiLevelType w:val="hybridMultilevel"/>
    <w:tmpl w:val="8F227620"/>
    <w:lvl w:ilvl="0" w:tplc="52DAFA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6942FB"/>
    <w:multiLevelType w:val="hybridMultilevel"/>
    <w:tmpl w:val="AC4EB1C0"/>
    <w:lvl w:ilvl="0" w:tplc="E72AD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25998"/>
    <w:multiLevelType w:val="hybridMultilevel"/>
    <w:tmpl w:val="82DE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D55C9"/>
    <w:multiLevelType w:val="hybridMultilevel"/>
    <w:tmpl w:val="5926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F4DFA"/>
    <w:multiLevelType w:val="hybridMultilevel"/>
    <w:tmpl w:val="8A94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D06E5"/>
    <w:multiLevelType w:val="hybridMultilevel"/>
    <w:tmpl w:val="2D6606F6"/>
    <w:lvl w:ilvl="0" w:tplc="83049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91A60"/>
    <w:multiLevelType w:val="hybridMultilevel"/>
    <w:tmpl w:val="34F4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28"/>
  </w:num>
  <w:num w:numId="5">
    <w:abstractNumId w:val="36"/>
  </w:num>
  <w:num w:numId="6">
    <w:abstractNumId w:val="11"/>
  </w:num>
  <w:num w:numId="7">
    <w:abstractNumId w:val="3"/>
  </w:num>
  <w:num w:numId="8">
    <w:abstractNumId w:val="5"/>
  </w:num>
  <w:num w:numId="9">
    <w:abstractNumId w:val="27"/>
  </w:num>
  <w:num w:numId="10">
    <w:abstractNumId w:val="31"/>
  </w:num>
  <w:num w:numId="11">
    <w:abstractNumId w:val="22"/>
  </w:num>
  <w:num w:numId="12">
    <w:abstractNumId w:val="34"/>
  </w:num>
  <w:num w:numId="13">
    <w:abstractNumId w:val="19"/>
  </w:num>
  <w:num w:numId="14">
    <w:abstractNumId w:val="32"/>
  </w:num>
  <w:num w:numId="15">
    <w:abstractNumId w:val="9"/>
  </w:num>
  <w:num w:numId="16">
    <w:abstractNumId w:val="7"/>
  </w:num>
  <w:num w:numId="17">
    <w:abstractNumId w:val="20"/>
  </w:num>
  <w:num w:numId="18">
    <w:abstractNumId w:val="18"/>
  </w:num>
  <w:num w:numId="19">
    <w:abstractNumId w:val="30"/>
  </w:num>
  <w:num w:numId="20">
    <w:abstractNumId w:val="29"/>
  </w:num>
  <w:num w:numId="21">
    <w:abstractNumId w:val="35"/>
  </w:num>
  <w:num w:numId="22">
    <w:abstractNumId w:val="4"/>
  </w:num>
  <w:num w:numId="23">
    <w:abstractNumId w:val="1"/>
  </w:num>
  <w:num w:numId="24">
    <w:abstractNumId w:val="38"/>
  </w:num>
  <w:num w:numId="25">
    <w:abstractNumId w:val="23"/>
  </w:num>
  <w:num w:numId="26">
    <w:abstractNumId w:val="39"/>
  </w:num>
  <w:num w:numId="27">
    <w:abstractNumId w:val="25"/>
  </w:num>
  <w:num w:numId="28">
    <w:abstractNumId w:val="0"/>
  </w:num>
  <w:num w:numId="29">
    <w:abstractNumId w:val="12"/>
  </w:num>
  <w:num w:numId="30">
    <w:abstractNumId w:val="37"/>
  </w:num>
  <w:num w:numId="31">
    <w:abstractNumId w:val="24"/>
  </w:num>
  <w:num w:numId="32">
    <w:abstractNumId w:val="10"/>
  </w:num>
  <w:num w:numId="33">
    <w:abstractNumId w:val="15"/>
  </w:num>
  <w:num w:numId="34">
    <w:abstractNumId w:val="16"/>
  </w:num>
  <w:num w:numId="35">
    <w:abstractNumId w:val="6"/>
  </w:num>
  <w:num w:numId="36">
    <w:abstractNumId w:val="17"/>
  </w:num>
  <w:num w:numId="37">
    <w:abstractNumId w:val="14"/>
  </w:num>
  <w:num w:numId="38">
    <w:abstractNumId w:val="26"/>
  </w:num>
  <w:num w:numId="39">
    <w:abstractNumId w:val="33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F9C"/>
    <w:rsid w:val="00007A1E"/>
    <w:rsid w:val="000266EF"/>
    <w:rsid w:val="00060D04"/>
    <w:rsid w:val="0006736F"/>
    <w:rsid w:val="00095D68"/>
    <w:rsid w:val="000A25A8"/>
    <w:rsid w:val="000B697F"/>
    <w:rsid w:val="000C4FA5"/>
    <w:rsid w:val="001211EF"/>
    <w:rsid w:val="001212C9"/>
    <w:rsid w:val="001320B9"/>
    <w:rsid w:val="00146FCA"/>
    <w:rsid w:val="0016024C"/>
    <w:rsid w:val="001A7285"/>
    <w:rsid w:val="001B02A9"/>
    <w:rsid w:val="001C4D79"/>
    <w:rsid w:val="001D6E8E"/>
    <w:rsid w:val="001E2C57"/>
    <w:rsid w:val="001F071F"/>
    <w:rsid w:val="00204149"/>
    <w:rsid w:val="0020682A"/>
    <w:rsid w:val="00214B86"/>
    <w:rsid w:val="00220BC3"/>
    <w:rsid w:val="00237B62"/>
    <w:rsid w:val="00253CA1"/>
    <w:rsid w:val="00266C5A"/>
    <w:rsid w:val="00272B92"/>
    <w:rsid w:val="00285A6F"/>
    <w:rsid w:val="00300C6C"/>
    <w:rsid w:val="00305A3A"/>
    <w:rsid w:val="00324572"/>
    <w:rsid w:val="00330906"/>
    <w:rsid w:val="00331D2C"/>
    <w:rsid w:val="00343C24"/>
    <w:rsid w:val="00373F2F"/>
    <w:rsid w:val="00386E8A"/>
    <w:rsid w:val="00392B86"/>
    <w:rsid w:val="003A2E90"/>
    <w:rsid w:val="003A7B7B"/>
    <w:rsid w:val="003C1DA9"/>
    <w:rsid w:val="003C5173"/>
    <w:rsid w:val="003D7ECC"/>
    <w:rsid w:val="003E2064"/>
    <w:rsid w:val="003E5FFB"/>
    <w:rsid w:val="003E6739"/>
    <w:rsid w:val="00410676"/>
    <w:rsid w:val="00412995"/>
    <w:rsid w:val="004227F7"/>
    <w:rsid w:val="0042688B"/>
    <w:rsid w:val="0043373B"/>
    <w:rsid w:val="0043771F"/>
    <w:rsid w:val="0045100F"/>
    <w:rsid w:val="00480C32"/>
    <w:rsid w:val="00485099"/>
    <w:rsid w:val="004969BE"/>
    <w:rsid w:val="00496D69"/>
    <w:rsid w:val="004A4322"/>
    <w:rsid w:val="004B0D7D"/>
    <w:rsid w:val="004C0D7F"/>
    <w:rsid w:val="004D5E71"/>
    <w:rsid w:val="00525F7B"/>
    <w:rsid w:val="00550B37"/>
    <w:rsid w:val="00553F94"/>
    <w:rsid w:val="00562B84"/>
    <w:rsid w:val="00565632"/>
    <w:rsid w:val="00577AB9"/>
    <w:rsid w:val="005847AD"/>
    <w:rsid w:val="00597168"/>
    <w:rsid w:val="005A6F87"/>
    <w:rsid w:val="005D5175"/>
    <w:rsid w:val="005E2217"/>
    <w:rsid w:val="005E3080"/>
    <w:rsid w:val="005E3C59"/>
    <w:rsid w:val="005E76B0"/>
    <w:rsid w:val="005F2E31"/>
    <w:rsid w:val="00601303"/>
    <w:rsid w:val="00627D24"/>
    <w:rsid w:val="00630CCB"/>
    <w:rsid w:val="00642EF5"/>
    <w:rsid w:val="006616E9"/>
    <w:rsid w:val="00670352"/>
    <w:rsid w:val="00695883"/>
    <w:rsid w:val="006A2D3A"/>
    <w:rsid w:val="006A4C6D"/>
    <w:rsid w:val="006A6F38"/>
    <w:rsid w:val="006D3BC9"/>
    <w:rsid w:val="006D4928"/>
    <w:rsid w:val="006E6B49"/>
    <w:rsid w:val="006F7436"/>
    <w:rsid w:val="00720BB2"/>
    <w:rsid w:val="00747D5E"/>
    <w:rsid w:val="00750239"/>
    <w:rsid w:val="00797461"/>
    <w:rsid w:val="007B51E9"/>
    <w:rsid w:val="007D23EF"/>
    <w:rsid w:val="007E6B66"/>
    <w:rsid w:val="007F0585"/>
    <w:rsid w:val="00807F9C"/>
    <w:rsid w:val="00827FA8"/>
    <w:rsid w:val="00854709"/>
    <w:rsid w:val="00872CE1"/>
    <w:rsid w:val="00901C93"/>
    <w:rsid w:val="00904E0B"/>
    <w:rsid w:val="00912F57"/>
    <w:rsid w:val="009140B0"/>
    <w:rsid w:val="00942178"/>
    <w:rsid w:val="009566BC"/>
    <w:rsid w:val="00964B5A"/>
    <w:rsid w:val="0097182B"/>
    <w:rsid w:val="00987B90"/>
    <w:rsid w:val="009C27C0"/>
    <w:rsid w:val="009C453B"/>
    <w:rsid w:val="009D1CCD"/>
    <w:rsid w:val="009E03EC"/>
    <w:rsid w:val="00A03400"/>
    <w:rsid w:val="00A06891"/>
    <w:rsid w:val="00A06A63"/>
    <w:rsid w:val="00A11078"/>
    <w:rsid w:val="00A35016"/>
    <w:rsid w:val="00AA22A2"/>
    <w:rsid w:val="00AA3B60"/>
    <w:rsid w:val="00AC2B49"/>
    <w:rsid w:val="00AD476A"/>
    <w:rsid w:val="00AE2B2C"/>
    <w:rsid w:val="00AE3D48"/>
    <w:rsid w:val="00AF209F"/>
    <w:rsid w:val="00AF5735"/>
    <w:rsid w:val="00B10472"/>
    <w:rsid w:val="00B15D4C"/>
    <w:rsid w:val="00B20BF7"/>
    <w:rsid w:val="00B860D3"/>
    <w:rsid w:val="00BA0D80"/>
    <w:rsid w:val="00BB0249"/>
    <w:rsid w:val="00BB156F"/>
    <w:rsid w:val="00BE4C25"/>
    <w:rsid w:val="00C04563"/>
    <w:rsid w:val="00C15472"/>
    <w:rsid w:val="00C2104F"/>
    <w:rsid w:val="00C3171A"/>
    <w:rsid w:val="00C83095"/>
    <w:rsid w:val="00C8472C"/>
    <w:rsid w:val="00C91931"/>
    <w:rsid w:val="00C9679D"/>
    <w:rsid w:val="00CA342E"/>
    <w:rsid w:val="00CB7DD4"/>
    <w:rsid w:val="00D26766"/>
    <w:rsid w:val="00D269D2"/>
    <w:rsid w:val="00D45973"/>
    <w:rsid w:val="00D46942"/>
    <w:rsid w:val="00DA24CA"/>
    <w:rsid w:val="00DA5BF2"/>
    <w:rsid w:val="00DC382B"/>
    <w:rsid w:val="00DD7B66"/>
    <w:rsid w:val="00E13EAD"/>
    <w:rsid w:val="00E323C9"/>
    <w:rsid w:val="00E33D3F"/>
    <w:rsid w:val="00E72419"/>
    <w:rsid w:val="00E90BA6"/>
    <w:rsid w:val="00EA0652"/>
    <w:rsid w:val="00EB3A09"/>
    <w:rsid w:val="00EC0D4E"/>
    <w:rsid w:val="00EC61B8"/>
    <w:rsid w:val="00F53496"/>
    <w:rsid w:val="00F618E8"/>
    <w:rsid w:val="00F9034E"/>
    <w:rsid w:val="00F91915"/>
    <w:rsid w:val="00FB5787"/>
    <w:rsid w:val="00FB79E0"/>
    <w:rsid w:val="00FD4555"/>
    <w:rsid w:val="00FE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6013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013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013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013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6013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0130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01303"/>
  </w:style>
  <w:style w:type="table" w:styleId="a3">
    <w:name w:val="Table Grid"/>
    <w:basedOn w:val="a1"/>
    <w:rsid w:val="005F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E2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2C57"/>
    <w:rPr>
      <w:sz w:val="24"/>
      <w:szCs w:val="24"/>
    </w:rPr>
  </w:style>
  <w:style w:type="paragraph" w:styleId="a6">
    <w:name w:val="footer"/>
    <w:basedOn w:val="a"/>
    <w:link w:val="a7"/>
    <w:rsid w:val="001E2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E2C57"/>
    <w:rPr>
      <w:sz w:val="24"/>
      <w:szCs w:val="24"/>
    </w:rPr>
  </w:style>
  <w:style w:type="paragraph" w:styleId="a8">
    <w:name w:val="List Paragraph"/>
    <w:basedOn w:val="a"/>
    <w:uiPriority w:val="34"/>
    <w:qFormat/>
    <w:rsid w:val="00FB79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10"/>
    <w:rsid w:val="003E2064"/>
    <w:rPr>
      <w:sz w:val="23"/>
      <w:szCs w:val="23"/>
      <w:shd w:val="clear" w:color="auto" w:fill="FFFFFF"/>
    </w:rPr>
  </w:style>
  <w:style w:type="character" w:customStyle="1" w:styleId="Heading3">
    <w:name w:val="Heading #3_"/>
    <w:link w:val="Heading30"/>
    <w:rsid w:val="003E2064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3E2064"/>
    <w:pPr>
      <w:shd w:val="clear" w:color="auto" w:fill="FFFFFF"/>
      <w:spacing w:before="480" w:after="240" w:line="278" w:lineRule="exact"/>
    </w:pPr>
    <w:rPr>
      <w:sz w:val="23"/>
      <w:szCs w:val="23"/>
    </w:rPr>
  </w:style>
  <w:style w:type="paragraph" w:customStyle="1" w:styleId="Heading30">
    <w:name w:val="Heading #3"/>
    <w:basedOn w:val="a"/>
    <w:link w:val="Heading3"/>
    <w:rsid w:val="003E2064"/>
    <w:pPr>
      <w:shd w:val="clear" w:color="auto" w:fill="FFFFFF"/>
      <w:spacing w:before="360" w:after="480" w:line="278" w:lineRule="exact"/>
      <w:outlineLvl w:val="2"/>
    </w:pPr>
    <w:rPr>
      <w:sz w:val="23"/>
      <w:szCs w:val="23"/>
    </w:rPr>
  </w:style>
  <w:style w:type="character" w:customStyle="1" w:styleId="Bodytext2">
    <w:name w:val="Body text (2)_"/>
    <w:basedOn w:val="a0"/>
    <w:link w:val="Bodytext20"/>
    <w:rsid w:val="00496D69"/>
    <w:rPr>
      <w:b/>
      <w:bCs/>
      <w:spacing w:val="70"/>
      <w:sz w:val="23"/>
      <w:szCs w:val="23"/>
      <w:lang w:bidi="ar-SA"/>
    </w:rPr>
  </w:style>
  <w:style w:type="character" w:customStyle="1" w:styleId="Bodytext214pt">
    <w:name w:val="Body text (2) + 14 pt"/>
    <w:aliases w:val="Spacing 3 pt"/>
    <w:basedOn w:val="Bodytext2"/>
    <w:rsid w:val="00496D69"/>
    <w:rPr>
      <w:noProof/>
      <w:spacing w:val="60"/>
      <w:sz w:val="28"/>
      <w:szCs w:val="28"/>
    </w:rPr>
  </w:style>
  <w:style w:type="character" w:customStyle="1" w:styleId="Bodytext2Spacing0pt">
    <w:name w:val="Body text (2) + Spacing 0 pt"/>
    <w:basedOn w:val="Bodytext2"/>
    <w:rsid w:val="00496D69"/>
    <w:rPr>
      <w:spacing w:val="0"/>
    </w:rPr>
  </w:style>
  <w:style w:type="paragraph" w:customStyle="1" w:styleId="Bodytext0">
    <w:name w:val="Body text"/>
    <w:basedOn w:val="a"/>
    <w:rsid w:val="00496D69"/>
    <w:pPr>
      <w:shd w:val="clear" w:color="auto" w:fill="FFFFFF"/>
      <w:spacing w:before="420" w:after="780" w:line="240" w:lineRule="atLeast"/>
    </w:pPr>
    <w:rPr>
      <w:sz w:val="23"/>
      <w:szCs w:val="23"/>
    </w:rPr>
  </w:style>
  <w:style w:type="paragraph" w:customStyle="1" w:styleId="Bodytext20">
    <w:name w:val="Body text (2)"/>
    <w:basedOn w:val="a"/>
    <w:link w:val="Bodytext2"/>
    <w:rsid w:val="00496D69"/>
    <w:pPr>
      <w:shd w:val="clear" w:color="auto" w:fill="FFFFFF"/>
      <w:spacing w:before="780" w:after="420" w:line="283" w:lineRule="exact"/>
    </w:pPr>
    <w:rPr>
      <w:b/>
      <w:bCs/>
      <w:spacing w:val="70"/>
      <w:sz w:val="23"/>
      <w:szCs w:val="23"/>
    </w:rPr>
  </w:style>
  <w:style w:type="character" w:customStyle="1" w:styleId="20">
    <w:name w:val="Заголовок 2 Знак"/>
    <w:basedOn w:val="a0"/>
    <w:link w:val="2"/>
    <w:rsid w:val="0060130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601303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6013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601303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rsid w:val="006013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013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601303"/>
    <w:rPr>
      <w:color w:val="0000FF"/>
      <w:u w:val="none"/>
    </w:rPr>
  </w:style>
  <w:style w:type="paragraph" w:customStyle="1" w:styleId="Application">
    <w:name w:val="Application!Приложение"/>
    <w:rsid w:val="0060130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130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130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0130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0130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656cee45-50cb-409a-9c88-cbdfc78bf8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-registr:8080/content/act/14e39848-0a1f-4fa3-80fb-708fa0f79c7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e2499d9f-a008-4378-82a3-a4da820888f3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ebR+6KIaPhIIDm2BPBxN4Oab9o7zoynvUGy+tdojA54=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d3Z/Hatt56db1zLwlCJkr/nCfUiR7Y1UUbXuTZicvFE=</DigestValue>
    </Reference>
  </SignedInfo>
  <SignatureValue>MhKfn6Vbv7uzKaflkc6ItEaCdHM9KhByF/PIISqNb8SCRXTJPqv/YQsCV4He31yL
OEjroT8HaUGvFHrn7vKMeQ==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CVw/q2ol2+oH05F2laJazXl0uek=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ztMqbWqYLSkYVwUAQZuI0Dj+8uw=</DigestValue>
      </Reference>
      <Reference URI="/word/endnotes.xml?ContentType=application/vnd.openxmlformats-officedocument.wordprocessingml.endnotes+xml">
        <DigestMethod Algorithm="http://www.w3.org/2000/09/xmldsig#sha1"/>
        <DigestValue>iy+8txDkbqbruWHHjdem2tuQhIM=</DigestValue>
      </Reference>
      <Reference URI="/word/fontTable.xml?ContentType=application/vnd.openxmlformats-officedocument.wordprocessingml.fontTable+xml">
        <DigestMethod Algorithm="http://www.w3.org/2000/09/xmldsig#sha1"/>
        <DigestValue>prUfH6UdCUIS4UyCbRE9kzS66Js=</DigestValue>
      </Reference>
      <Reference URI="/word/footnotes.xml?ContentType=application/vnd.openxmlformats-officedocument.wordprocessingml.footnotes+xml">
        <DigestMethod Algorithm="http://www.w3.org/2000/09/xmldsig#sha1"/>
        <DigestValue>9lUHiy46IVsiWyhWgWPZdetMX7Q=</DigestValue>
      </Reference>
      <Reference URI="/word/numbering.xml?ContentType=application/vnd.openxmlformats-officedocument.wordprocessingml.numbering+xml">
        <DigestMethod Algorithm="http://www.w3.org/2000/09/xmldsig#sha1"/>
        <DigestValue>JXyiGt354OjBk7rGVZfGwGcvF9w=</DigestValue>
      </Reference>
      <Reference URI="/word/settings.xml?ContentType=application/vnd.openxmlformats-officedocument.wordprocessingml.settings+xml">
        <DigestMethod Algorithm="http://www.w3.org/2000/09/xmldsig#sha1"/>
        <DigestValue>kFsKt+USdIRm7mE0pCoZrzI0Jks=</DigestValue>
      </Reference>
      <Reference URI="/word/styles.xml?ContentType=application/vnd.openxmlformats-officedocument.wordprocessingml.styles+xml">
        <DigestMethod Algorithm="http://www.w3.org/2000/09/xmldsig#sha1"/>
        <DigestValue>AVYHvkLqgJisBwImEDJ64MHSj4U=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4An8y/HRgb9ag3WLGfDYAGqEubs=</DigestValue>
      </Reference>
    </Manifest>
    <SignatureProperties>
      <SignatureProperty Id="idSignatureTime" Target="#idPackageSignature">
        <mdssi:SignatureTime>
          <mdssi:Format>YYYY-MM-DDThh:mm:ssTZD</mdssi:Format>
          <mdssi:Value>2017-04-10T09:47:09Z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2017-04-10T09:47:09Z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A9812-FF1E-483E-B71B-B586E6E6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</Pages>
  <Words>1039</Words>
  <Characters>7856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cp:lastModifiedBy>Sadko</cp:lastModifiedBy>
  <cp:revision>2</cp:revision>
  <cp:lastPrinted>2017-04-10T07:38:00Z</cp:lastPrinted>
  <dcterms:created xsi:type="dcterms:W3CDTF">2017-04-10T07:44:00Z</dcterms:created>
  <dcterms:modified xsi:type="dcterms:W3CDTF">2017-04-10T07:44:00Z</dcterms:modified>
</cp:coreProperties>
</file>