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CD" w:rsidRDefault="005D1FCD" w:rsidP="005D1FCD">
      <w:pPr>
        <w:pStyle w:val="1"/>
        <w:ind w:right="-28"/>
        <w:jc w:val="both"/>
        <w:rPr>
          <w:sz w:val="36"/>
          <w:lang w:val="en-US"/>
        </w:rPr>
      </w:pPr>
    </w:p>
    <w:p w:rsidR="005D1FCD" w:rsidRDefault="005D1FCD" w:rsidP="005D1FCD">
      <w:pPr>
        <w:pStyle w:val="1"/>
        <w:ind w:right="-28"/>
        <w:jc w:val="both"/>
        <w:rPr>
          <w:sz w:val="36"/>
          <w:lang w:val="en-US"/>
        </w:rPr>
      </w:pPr>
    </w:p>
    <w:p w:rsidR="005D1FCD" w:rsidRDefault="005D1FCD" w:rsidP="005D1FCD">
      <w:pPr>
        <w:pStyle w:val="1"/>
        <w:ind w:right="-28"/>
        <w:jc w:val="both"/>
        <w:rPr>
          <w:sz w:val="12"/>
          <w:lang w:val="en-US"/>
        </w:rPr>
      </w:pPr>
    </w:p>
    <w:p w:rsidR="005D1FCD" w:rsidRPr="00A70DFC" w:rsidRDefault="005D1FCD" w:rsidP="00A70DFC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A70DFC">
        <w:rPr>
          <w:spacing w:val="60"/>
          <w:sz w:val="30"/>
          <w:szCs w:val="28"/>
        </w:rPr>
        <w:t>Калужская область</w:t>
      </w:r>
    </w:p>
    <w:p w:rsidR="005D1FCD" w:rsidRPr="00A70DFC" w:rsidRDefault="005D1FCD" w:rsidP="00A70DFC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70DFC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5D1FCD" w:rsidRPr="00A70DFC" w:rsidRDefault="005D1FCD" w:rsidP="00A70DFC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70DFC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5D1FCD" w:rsidRPr="00A70DFC" w:rsidRDefault="005D1FCD" w:rsidP="00A70DFC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5D1FCD" w:rsidRPr="00A70DFC" w:rsidRDefault="005D1FCD" w:rsidP="00A70DFC">
      <w:pPr>
        <w:pStyle w:val="1"/>
        <w:ind w:right="-28" w:firstLine="0"/>
        <w:rPr>
          <w:spacing w:val="60"/>
          <w:sz w:val="8"/>
          <w:szCs w:val="30"/>
        </w:rPr>
      </w:pPr>
    </w:p>
    <w:p w:rsidR="005D1FCD" w:rsidRPr="00A70DFC" w:rsidRDefault="005D1FCD" w:rsidP="00A70DFC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A70DFC">
        <w:rPr>
          <w:rFonts w:cs="Arial"/>
          <w:sz w:val="34"/>
        </w:rPr>
        <w:t>П</w:t>
      </w:r>
      <w:proofErr w:type="gramEnd"/>
      <w:r w:rsidRPr="00A70DFC">
        <w:rPr>
          <w:rFonts w:cs="Arial"/>
          <w:sz w:val="34"/>
        </w:rPr>
        <w:t xml:space="preserve"> О С Т А Н О В Л Е Н И Е</w:t>
      </w:r>
    </w:p>
    <w:p w:rsidR="005D1FCD" w:rsidRDefault="005D1FCD" w:rsidP="005D1FCD">
      <w:pPr>
        <w:jc w:val="center"/>
        <w:rPr>
          <w:sz w:val="12"/>
        </w:rPr>
      </w:pPr>
    </w:p>
    <w:p w:rsidR="005D1FCD" w:rsidRDefault="00CD53ED" w:rsidP="005D1FC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:rsidR="005D1FCD" w:rsidRPr="00A70DFC" w:rsidRDefault="005D1FCD" w:rsidP="00A70DFC">
      <w:pPr>
        <w:ind w:firstLine="0"/>
      </w:pPr>
      <w:r w:rsidRPr="00A70DFC">
        <w:t xml:space="preserve">от </w:t>
      </w:r>
      <w:r w:rsidR="00A44D23" w:rsidRPr="00A70DFC">
        <w:t xml:space="preserve"> 08.02.2018 </w:t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70DFC">
        <w:tab/>
      </w:r>
      <w:r w:rsidR="00A44D23" w:rsidRPr="00A70DFC">
        <w:t>№ 181</w:t>
      </w:r>
      <w:r w:rsidRPr="00A70DFC">
        <w:tab/>
      </w:r>
    </w:p>
    <w:p w:rsidR="009F4A97" w:rsidRDefault="009F4A97" w:rsidP="00B62CFB">
      <w:pPr>
        <w:ind w:right="-211"/>
      </w:pPr>
    </w:p>
    <w:p w:rsidR="00CE6AA2" w:rsidRPr="00A70DFC" w:rsidRDefault="008305C1" w:rsidP="00A70DF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70DFC">
        <w:rPr>
          <w:rFonts w:cs="Arial"/>
          <w:b/>
          <w:bCs/>
          <w:kern w:val="28"/>
          <w:sz w:val="32"/>
          <w:szCs w:val="32"/>
        </w:rPr>
        <w:t xml:space="preserve">О </w:t>
      </w:r>
      <w:r w:rsidR="00CE6AA2" w:rsidRPr="00A70DFC">
        <w:rPr>
          <w:rFonts w:cs="Arial"/>
          <w:b/>
          <w:bCs/>
          <w:kern w:val="28"/>
          <w:sz w:val="32"/>
          <w:szCs w:val="32"/>
        </w:rPr>
        <w:t>внесении изменений</w:t>
      </w:r>
      <w:r w:rsidR="00A11FAB" w:rsidRPr="00A70DFC">
        <w:rPr>
          <w:rFonts w:cs="Arial"/>
          <w:b/>
          <w:bCs/>
          <w:kern w:val="28"/>
          <w:sz w:val="32"/>
          <w:szCs w:val="32"/>
        </w:rPr>
        <w:t xml:space="preserve"> в постановление</w:t>
      </w:r>
      <w:r w:rsidR="00A70DFC" w:rsidRPr="00A70DFC">
        <w:rPr>
          <w:rFonts w:cs="Arial"/>
          <w:b/>
          <w:bCs/>
          <w:kern w:val="28"/>
          <w:sz w:val="32"/>
          <w:szCs w:val="32"/>
        </w:rPr>
        <w:t xml:space="preserve"> </w:t>
      </w:r>
      <w:r w:rsidR="00A11FAB" w:rsidRPr="00A70DFC">
        <w:rPr>
          <w:rFonts w:cs="Arial"/>
          <w:b/>
          <w:bCs/>
          <w:kern w:val="28"/>
          <w:sz w:val="32"/>
          <w:szCs w:val="32"/>
        </w:rPr>
        <w:t>а</w:t>
      </w:r>
      <w:r w:rsidR="00CE6AA2" w:rsidRPr="00A70DFC">
        <w:rPr>
          <w:rFonts w:cs="Arial"/>
          <w:b/>
          <w:bCs/>
          <w:kern w:val="28"/>
          <w:sz w:val="32"/>
          <w:szCs w:val="32"/>
        </w:rPr>
        <w:t>дминистрации</w:t>
      </w:r>
      <w:r w:rsidR="00A11FAB" w:rsidRPr="00A70DFC">
        <w:rPr>
          <w:rFonts w:cs="Arial"/>
          <w:b/>
          <w:bCs/>
          <w:kern w:val="28"/>
          <w:sz w:val="32"/>
          <w:szCs w:val="32"/>
        </w:rPr>
        <w:t xml:space="preserve"> муниципального района</w:t>
      </w:r>
      <w:r w:rsidR="00A70DFC" w:rsidRPr="00A70DFC">
        <w:rPr>
          <w:rFonts w:cs="Arial"/>
          <w:b/>
          <w:bCs/>
          <w:kern w:val="28"/>
          <w:sz w:val="32"/>
          <w:szCs w:val="32"/>
        </w:rPr>
        <w:t xml:space="preserve"> </w:t>
      </w:r>
      <w:r w:rsidR="00CE6AA2" w:rsidRPr="00A70DFC">
        <w:rPr>
          <w:rFonts w:cs="Arial"/>
          <w:b/>
          <w:bCs/>
          <w:kern w:val="28"/>
          <w:sz w:val="32"/>
          <w:szCs w:val="32"/>
        </w:rPr>
        <w:t xml:space="preserve">от </w:t>
      </w:r>
      <w:hyperlink r:id="rId4" w:tgtFrame="ChangingDocument" w:history="1">
        <w:r w:rsidR="00CE6AA2" w:rsidRPr="0017509D">
          <w:rPr>
            <w:rStyle w:val="a7"/>
            <w:rFonts w:cs="Arial"/>
            <w:b/>
            <w:bCs/>
            <w:kern w:val="28"/>
            <w:sz w:val="32"/>
            <w:szCs w:val="32"/>
          </w:rPr>
          <w:t>29.11.2013 № 1512</w:t>
        </w:r>
      </w:hyperlink>
      <w:r w:rsidR="00A70DFC" w:rsidRPr="00A70DFC">
        <w:rPr>
          <w:rFonts w:cs="Arial"/>
          <w:b/>
          <w:bCs/>
          <w:kern w:val="28"/>
          <w:sz w:val="32"/>
          <w:szCs w:val="32"/>
        </w:rPr>
        <w:t xml:space="preserve"> </w:t>
      </w:r>
      <w:r w:rsidR="00CE6AA2" w:rsidRPr="00A70DFC">
        <w:rPr>
          <w:rFonts w:cs="Arial"/>
          <w:b/>
          <w:bCs/>
          <w:kern w:val="28"/>
          <w:sz w:val="32"/>
          <w:szCs w:val="32"/>
        </w:rPr>
        <w:t>«Об утверждении муниципальной программы</w:t>
      </w:r>
    </w:p>
    <w:p w:rsidR="00CE6AA2" w:rsidRPr="00A70DFC" w:rsidRDefault="00CE6AA2" w:rsidP="00A70DF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70DFC">
        <w:rPr>
          <w:rFonts w:cs="Arial"/>
          <w:b/>
          <w:bCs/>
          <w:kern w:val="28"/>
          <w:sz w:val="32"/>
          <w:szCs w:val="32"/>
        </w:rPr>
        <w:t xml:space="preserve">«Развитие культуры Людиновского района» на 2014-2020 годы (в ред. от </w:t>
      </w:r>
      <w:r w:rsidR="000915C6" w:rsidRPr="00A70DFC">
        <w:rPr>
          <w:rFonts w:cs="Arial"/>
          <w:b/>
          <w:bCs/>
          <w:kern w:val="28"/>
          <w:sz w:val="32"/>
          <w:szCs w:val="32"/>
        </w:rPr>
        <w:t>02</w:t>
      </w:r>
      <w:r w:rsidRPr="00A70DFC">
        <w:rPr>
          <w:rFonts w:cs="Arial"/>
          <w:b/>
          <w:bCs/>
          <w:kern w:val="28"/>
          <w:sz w:val="32"/>
          <w:szCs w:val="32"/>
        </w:rPr>
        <w:t>.0</w:t>
      </w:r>
      <w:r w:rsidR="000915C6" w:rsidRPr="00A70DFC">
        <w:rPr>
          <w:rFonts w:cs="Arial"/>
          <w:b/>
          <w:bCs/>
          <w:kern w:val="28"/>
          <w:sz w:val="32"/>
          <w:szCs w:val="32"/>
        </w:rPr>
        <w:t>3</w:t>
      </w:r>
      <w:r w:rsidRPr="00A70DFC">
        <w:rPr>
          <w:rFonts w:cs="Arial"/>
          <w:b/>
          <w:bCs/>
          <w:kern w:val="28"/>
          <w:sz w:val="32"/>
          <w:szCs w:val="32"/>
        </w:rPr>
        <w:t>.201</w:t>
      </w:r>
      <w:r w:rsidR="000915C6" w:rsidRPr="00A70DFC">
        <w:rPr>
          <w:rFonts w:cs="Arial"/>
          <w:b/>
          <w:bCs/>
          <w:kern w:val="28"/>
          <w:sz w:val="32"/>
          <w:szCs w:val="32"/>
        </w:rPr>
        <w:t>7</w:t>
      </w:r>
      <w:r w:rsidRPr="00A70DFC">
        <w:rPr>
          <w:rFonts w:cs="Arial"/>
          <w:b/>
          <w:bCs/>
          <w:kern w:val="28"/>
          <w:sz w:val="32"/>
          <w:szCs w:val="32"/>
        </w:rPr>
        <w:t xml:space="preserve"> № </w:t>
      </w:r>
      <w:r w:rsidR="000915C6" w:rsidRPr="00A70DFC">
        <w:rPr>
          <w:rFonts w:cs="Arial"/>
          <w:b/>
          <w:bCs/>
          <w:kern w:val="28"/>
          <w:sz w:val="32"/>
          <w:szCs w:val="32"/>
        </w:rPr>
        <w:t>295</w:t>
      </w:r>
      <w:r w:rsidRPr="00A70DFC">
        <w:rPr>
          <w:rFonts w:cs="Arial"/>
          <w:b/>
          <w:bCs/>
          <w:kern w:val="28"/>
          <w:sz w:val="32"/>
          <w:szCs w:val="32"/>
        </w:rPr>
        <w:t xml:space="preserve">) </w:t>
      </w:r>
    </w:p>
    <w:p w:rsidR="00F452E8" w:rsidRPr="0068297A" w:rsidRDefault="00F452E8" w:rsidP="00B62CFB">
      <w:pPr>
        <w:ind w:right="-211"/>
        <w:rPr>
          <w:b/>
        </w:rPr>
      </w:pPr>
    </w:p>
    <w:p w:rsidR="005D1FCD" w:rsidRDefault="0068297A" w:rsidP="00B62CFB">
      <w:pPr>
        <w:ind w:right="-211"/>
      </w:pPr>
      <w:r w:rsidRPr="0068297A">
        <w:rPr>
          <w:b/>
        </w:rPr>
        <w:t xml:space="preserve"> </w:t>
      </w:r>
    </w:p>
    <w:p w:rsidR="00CE6AA2" w:rsidRPr="00A70DFC" w:rsidRDefault="00CE6AA2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 xml:space="preserve">В соответствии со статьями 7, 43 Федерального закона от 6 октября 2003 года N </w:t>
      </w:r>
      <w:hyperlink r:id="rId5" w:tooltip="от 06.10.2003 N 131-ФЗ &quot;Об общих принципах организации местного самоуправления в Российской Федерации&quot; " w:history="1">
        <w:r w:rsidRPr="00D52AC2">
          <w:rPr>
            <w:rStyle w:val="a7"/>
            <w:rFonts w:ascii="Arial" w:hAnsi="Arial" w:cs="Arial"/>
          </w:rPr>
          <w:t>131-ФЗ</w:t>
        </w:r>
      </w:hyperlink>
      <w:r w:rsidRPr="00A70DFC">
        <w:rPr>
          <w:rFonts w:ascii="Arial" w:hAnsi="Arial" w:cs="Arial"/>
        </w:rPr>
        <w:t xml:space="preserve"> "</w:t>
      </w:r>
      <w:hyperlink r:id="rId6" w:tooltip="Об общих принципах организации местного самоуправления в Российской" w:history="1">
        <w:r w:rsidRPr="00D52AC2">
          <w:rPr>
            <w:rStyle w:val="a7"/>
            <w:rFonts w:ascii="Arial" w:hAnsi="Arial" w:cs="Arial"/>
          </w:rPr>
          <w:t>Об общих принципах организации местного самоуправления в Российской</w:t>
        </w:r>
      </w:hyperlink>
      <w:r w:rsidRPr="00A70DFC">
        <w:rPr>
          <w:rFonts w:ascii="Arial" w:hAnsi="Arial" w:cs="Arial"/>
        </w:rPr>
        <w:t xml:space="preserve"> Федерации", статьей 44 </w:t>
      </w:r>
      <w:hyperlink r:id="rId7" w:tgtFrame="Logical" w:history="1">
        <w:r w:rsidRPr="00D52AC2">
          <w:rPr>
            <w:rStyle w:val="a7"/>
            <w:rFonts w:ascii="Arial" w:hAnsi="Arial" w:cs="Arial"/>
          </w:rPr>
          <w:t>Устава муниципального района "Город Людиново и Людиновский район"</w:t>
        </w:r>
      </w:hyperlink>
      <w:r w:rsidRPr="00A70DFC">
        <w:rPr>
          <w:rFonts w:ascii="Arial" w:hAnsi="Arial" w:cs="Arial"/>
        </w:rPr>
        <w:t xml:space="preserve"> администрация муниципального района "Город Людиново и Людиновский район"</w:t>
      </w:r>
    </w:p>
    <w:p w:rsidR="00CE6AA2" w:rsidRPr="00A70DFC" w:rsidRDefault="00CE6AA2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>ПОСТАНОВЛЯЕТ:</w:t>
      </w:r>
    </w:p>
    <w:p w:rsidR="00CE6AA2" w:rsidRPr="00A70DFC" w:rsidRDefault="00CE6AA2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 xml:space="preserve">1. Внести в постановление администрации муниципального района "Город Людиново и Людиновский район" от 29.11.2013 </w:t>
      </w:r>
      <w:hyperlink r:id="rId8" w:tgtFrame="ChangingDocument" w:history="1">
        <w:r w:rsidRPr="0017509D">
          <w:rPr>
            <w:rStyle w:val="a7"/>
            <w:rFonts w:ascii="Arial" w:hAnsi="Arial" w:cs="Arial"/>
          </w:rPr>
          <w:t>N 1512</w:t>
        </w:r>
      </w:hyperlink>
      <w:r w:rsidRPr="00A70DFC">
        <w:rPr>
          <w:rFonts w:ascii="Arial" w:hAnsi="Arial" w:cs="Arial"/>
        </w:rPr>
        <w:t xml:space="preserve"> "Об утверждении муниципальной программы "Развитие культуры Людиновского района" на 2014 - 2020 годы </w:t>
      </w:r>
      <w:hyperlink w:anchor="P28" w:history="1">
        <w:r w:rsidRPr="00A70DFC">
          <w:rPr>
            <w:rFonts w:ascii="Arial" w:hAnsi="Arial" w:cs="Arial"/>
          </w:rPr>
          <w:t>изменения</w:t>
        </w:r>
      </w:hyperlink>
      <w:r w:rsidRPr="00A70DFC">
        <w:rPr>
          <w:rFonts w:ascii="Arial" w:hAnsi="Arial" w:cs="Arial"/>
        </w:rPr>
        <w:t xml:space="preserve"> согласно приложению N 1.</w:t>
      </w:r>
    </w:p>
    <w:p w:rsidR="00CE6AA2" w:rsidRPr="00A70DFC" w:rsidRDefault="00CE6AA2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 xml:space="preserve">2. </w:t>
      </w:r>
      <w:proofErr w:type="gramStart"/>
      <w:r w:rsidRPr="00A70DFC">
        <w:rPr>
          <w:rFonts w:ascii="Arial" w:hAnsi="Arial" w:cs="Arial"/>
        </w:rPr>
        <w:t>Контроль за</w:t>
      </w:r>
      <w:proofErr w:type="gramEnd"/>
      <w:r w:rsidRPr="00A70DFC">
        <w:rPr>
          <w:rFonts w:ascii="Arial" w:hAnsi="Arial" w:cs="Arial"/>
        </w:rPr>
        <w:t xml:space="preserve"> выполнением настоящего Постановления возложить на заместителя Главы администрации муниципального района "Город Людиново и Людиновский район" В.</w:t>
      </w:r>
      <w:r w:rsidR="00BA291F" w:rsidRPr="00A70DFC">
        <w:rPr>
          <w:rFonts w:ascii="Arial" w:hAnsi="Arial" w:cs="Arial"/>
        </w:rPr>
        <w:t>Н</w:t>
      </w:r>
      <w:r w:rsidRPr="00A70DFC">
        <w:rPr>
          <w:rFonts w:ascii="Arial" w:hAnsi="Arial" w:cs="Arial"/>
        </w:rPr>
        <w:t>.</w:t>
      </w:r>
      <w:r w:rsidR="006159E8" w:rsidRPr="00A70DFC">
        <w:rPr>
          <w:rFonts w:ascii="Arial" w:hAnsi="Arial" w:cs="Arial"/>
        </w:rPr>
        <w:t xml:space="preserve"> </w:t>
      </w:r>
      <w:proofErr w:type="spellStart"/>
      <w:r w:rsidR="00BA291F" w:rsidRPr="00A70DFC">
        <w:rPr>
          <w:rFonts w:ascii="Arial" w:hAnsi="Arial" w:cs="Arial"/>
        </w:rPr>
        <w:t>Фарут</w:t>
      </w:r>
      <w:r w:rsidRPr="00A70DFC">
        <w:rPr>
          <w:rFonts w:ascii="Arial" w:hAnsi="Arial" w:cs="Arial"/>
        </w:rPr>
        <w:t>ина</w:t>
      </w:r>
      <w:proofErr w:type="spellEnd"/>
      <w:r w:rsidRPr="00A70DFC">
        <w:rPr>
          <w:rFonts w:ascii="Arial" w:hAnsi="Arial" w:cs="Arial"/>
        </w:rPr>
        <w:t>.</w:t>
      </w:r>
    </w:p>
    <w:p w:rsidR="00CE6AA2" w:rsidRPr="00A70DFC" w:rsidRDefault="00CE6AA2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>3. Настоящее Постановление вступает в силу с момента его подписания.</w:t>
      </w:r>
    </w:p>
    <w:p w:rsidR="0092047B" w:rsidRPr="00A70DFC" w:rsidRDefault="0092047B" w:rsidP="00A70DFC">
      <w:pPr>
        <w:ind w:right="-211" w:firstLine="540"/>
        <w:rPr>
          <w:rFonts w:cs="Arial"/>
        </w:rPr>
      </w:pPr>
    </w:p>
    <w:p w:rsidR="00AA0377" w:rsidRPr="00A70DFC" w:rsidRDefault="00300099" w:rsidP="00A70DFC">
      <w:pPr>
        <w:ind w:right="-211" w:firstLine="0"/>
        <w:jc w:val="left"/>
        <w:rPr>
          <w:rFonts w:cs="Arial"/>
        </w:rPr>
      </w:pPr>
      <w:r w:rsidRPr="00A70DFC">
        <w:rPr>
          <w:rFonts w:cs="Arial"/>
        </w:rPr>
        <w:t>Глава</w:t>
      </w:r>
      <w:r w:rsidR="0092047B" w:rsidRPr="00A70DFC">
        <w:rPr>
          <w:rFonts w:cs="Arial"/>
        </w:rPr>
        <w:t xml:space="preserve"> администрации</w:t>
      </w:r>
    </w:p>
    <w:p w:rsidR="00A70DFC" w:rsidRDefault="0092047B" w:rsidP="00A70DFC">
      <w:pPr>
        <w:ind w:firstLine="0"/>
        <w:jc w:val="left"/>
        <w:rPr>
          <w:sz w:val="32"/>
          <w:szCs w:val="32"/>
        </w:rPr>
        <w:sectPr w:rsidR="00A70DFC" w:rsidSect="0014441D">
          <w:pgSz w:w="12240" w:h="15840"/>
          <w:pgMar w:top="719" w:right="850" w:bottom="1134" w:left="1701" w:header="720" w:footer="720" w:gutter="0"/>
          <w:cols w:space="720"/>
        </w:sectPr>
      </w:pPr>
      <w:r w:rsidRPr="00A70DFC">
        <w:rPr>
          <w:rFonts w:cs="Arial"/>
        </w:rPr>
        <w:t xml:space="preserve">муниципального района                         </w:t>
      </w:r>
      <w:r w:rsidR="00AA0377" w:rsidRPr="00A70DFC">
        <w:rPr>
          <w:rFonts w:cs="Arial"/>
        </w:rPr>
        <w:t xml:space="preserve">                                      </w:t>
      </w:r>
      <w:r w:rsidR="00BE177A" w:rsidRPr="00A70DFC">
        <w:rPr>
          <w:rFonts w:cs="Arial"/>
        </w:rPr>
        <w:t xml:space="preserve">     </w:t>
      </w:r>
      <w:r w:rsidR="00AA0377" w:rsidRPr="00A70DFC">
        <w:rPr>
          <w:rFonts w:cs="Arial"/>
        </w:rPr>
        <w:t xml:space="preserve"> </w:t>
      </w:r>
      <w:r w:rsidR="00BE177A" w:rsidRPr="00A70DFC">
        <w:rPr>
          <w:rFonts w:cs="Arial"/>
        </w:rPr>
        <w:t xml:space="preserve"> </w:t>
      </w:r>
      <w:r w:rsidR="00300099" w:rsidRPr="00A70DFC">
        <w:rPr>
          <w:rFonts w:cs="Arial"/>
        </w:rPr>
        <w:t>Д.М.Аганичев</w:t>
      </w:r>
      <w:r w:rsidR="00F87D54">
        <w:br/>
      </w:r>
    </w:p>
    <w:p w:rsidR="00A70DFC" w:rsidRPr="00A70DFC" w:rsidRDefault="00A70DFC" w:rsidP="00A70DFC">
      <w:pPr>
        <w:pStyle w:val="ConsPlusNormal"/>
        <w:jc w:val="right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lastRenderedPageBreak/>
        <w:t>Приложение N 1</w:t>
      </w:r>
    </w:p>
    <w:p w:rsidR="00A70DFC" w:rsidRPr="00A70DFC" w:rsidRDefault="00A70DFC" w:rsidP="00A70DFC">
      <w:pPr>
        <w:pStyle w:val="ConsPlusNormal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t>к Постановлению</w:t>
      </w:r>
    </w:p>
    <w:p w:rsidR="00A70DFC" w:rsidRPr="00A70DFC" w:rsidRDefault="00A70DFC" w:rsidP="00A70DFC">
      <w:pPr>
        <w:pStyle w:val="ConsPlusNormal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t>администрации</w:t>
      </w:r>
    </w:p>
    <w:p w:rsidR="00A70DFC" w:rsidRPr="00A70DFC" w:rsidRDefault="00A70DFC" w:rsidP="00A70DFC">
      <w:pPr>
        <w:pStyle w:val="ConsPlusNormal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t>муниципального района</w:t>
      </w:r>
    </w:p>
    <w:p w:rsidR="00A70DFC" w:rsidRPr="00A70DFC" w:rsidRDefault="00A70DFC" w:rsidP="00A70DFC">
      <w:pPr>
        <w:pStyle w:val="ConsPlusNormal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t>"Город Людиново и Людиновский район"</w:t>
      </w:r>
    </w:p>
    <w:p w:rsidR="00A70DFC" w:rsidRPr="00A70DFC" w:rsidRDefault="00A70DFC" w:rsidP="00A70DFC">
      <w:pPr>
        <w:pStyle w:val="ConsPlusNormal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A70DFC">
        <w:rPr>
          <w:rFonts w:ascii="Arial" w:hAnsi="Arial"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от     08.02.2018 № 181 </w:t>
      </w:r>
    </w:p>
    <w:p w:rsidR="00A70DFC" w:rsidRPr="00A70DFC" w:rsidRDefault="00A70DFC" w:rsidP="00A70DFC">
      <w:pPr>
        <w:pStyle w:val="ConsPlusNormal"/>
        <w:jc w:val="both"/>
        <w:rPr>
          <w:rFonts w:ascii="Arial" w:hAnsi="Arial"/>
          <w:szCs w:val="24"/>
        </w:rPr>
      </w:pPr>
      <w:r w:rsidRPr="00A70DFC">
        <w:rPr>
          <w:rFonts w:ascii="Arial" w:hAnsi="Arial"/>
          <w:szCs w:val="24"/>
        </w:rPr>
        <w:t xml:space="preserve">       </w:t>
      </w:r>
    </w:p>
    <w:p w:rsidR="00A70DFC" w:rsidRPr="00A70DFC" w:rsidRDefault="00A70DFC" w:rsidP="00A70DFC">
      <w:pPr>
        <w:pStyle w:val="ConsPlusNormal"/>
        <w:jc w:val="both"/>
        <w:rPr>
          <w:rFonts w:ascii="Arial" w:hAnsi="Arial"/>
          <w:szCs w:val="24"/>
        </w:rPr>
      </w:pPr>
    </w:p>
    <w:p w:rsidR="00A70DFC" w:rsidRPr="00A70DFC" w:rsidRDefault="00A70DFC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>1. Пункт 8. Паспорта муниципальной программы муниципального района "Город Людиново и Людиновский район" "Развитие культуры Людиновского района" на 2014 - 2020 годы изложить в новой редакции:</w:t>
      </w:r>
    </w:p>
    <w:p w:rsidR="00A70DFC" w:rsidRDefault="00A70DFC" w:rsidP="00A70DFC">
      <w:pPr>
        <w:pStyle w:val="ConsPlusNormal"/>
        <w:jc w:val="both"/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2"/>
        <w:gridCol w:w="4140"/>
        <w:gridCol w:w="1080"/>
        <w:gridCol w:w="1080"/>
        <w:gridCol w:w="1080"/>
        <w:gridCol w:w="1080"/>
        <w:gridCol w:w="1080"/>
        <w:gridCol w:w="1080"/>
        <w:gridCol w:w="900"/>
        <w:gridCol w:w="1080"/>
      </w:tblGrid>
      <w:tr w:rsidR="00A70DFC" w:rsidRPr="00A70DFC" w:rsidTr="00592D08">
        <w:trPr>
          <w:trHeight w:val="686"/>
        </w:trPr>
        <w:tc>
          <w:tcPr>
            <w:tcW w:w="1682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8. Объемы финансирования муниципальной программы за счет всех источников финансирования</w:t>
            </w:r>
          </w:p>
        </w:tc>
        <w:tc>
          <w:tcPr>
            <w:tcW w:w="4140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Всего, тыс. руб.</w:t>
            </w:r>
          </w:p>
        </w:tc>
        <w:tc>
          <w:tcPr>
            <w:tcW w:w="7380" w:type="dxa"/>
            <w:gridSpan w:val="7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 по годам</w:t>
            </w: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536328,996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54782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70838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86408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0DFC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FC">
              <w:rPr>
                <w:rFonts w:ascii="Arial" w:hAnsi="Arial" w:cs="Arial"/>
                <w:noProof/>
                <w:sz w:val="18"/>
                <w:szCs w:val="18"/>
              </w:rPr>
              <w:t>89902,196</w: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533624,1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54383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70560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86149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88133,3</w:t>
            </w: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Справочно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168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средства федерального бюджета, областного бюджета, иные средства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2704,896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90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DFC" w:rsidRDefault="00A70DFC" w:rsidP="00A70DFC">
      <w:pPr>
        <w:pStyle w:val="ConsPlusNormal"/>
        <w:jc w:val="both"/>
      </w:pPr>
    </w:p>
    <w:p w:rsidR="00A70DFC" w:rsidRDefault="00A70DFC" w:rsidP="00A70DFC">
      <w:pPr>
        <w:sectPr w:rsidR="00A70D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70DFC" w:rsidRDefault="00A70DFC" w:rsidP="00A70DFC">
      <w:pPr>
        <w:pStyle w:val="ConsPlusNormal"/>
        <w:ind w:firstLine="540"/>
        <w:jc w:val="both"/>
      </w:pPr>
    </w:p>
    <w:p w:rsidR="00A70DFC" w:rsidRPr="00A70DFC" w:rsidRDefault="00A70DFC" w:rsidP="00A70DFC">
      <w:pPr>
        <w:pStyle w:val="ConsPlusNormal"/>
        <w:ind w:firstLine="540"/>
        <w:jc w:val="both"/>
        <w:rPr>
          <w:rFonts w:ascii="Arial" w:hAnsi="Arial" w:cs="Arial"/>
        </w:rPr>
      </w:pPr>
      <w:r w:rsidRPr="00A70DFC">
        <w:rPr>
          <w:rFonts w:ascii="Arial" w:hAnsi="Arial" w:cs="Arial"/>
        </w:rPr>
        <w:t xml:space="preserve">4. Раздел 7 "Обоснования объема финансовых ресурсов, необходимых для реализации муниципальной программы" изложить в новой редакции: "Основным источником финансирования Программы являются средства местного бюджета. Предполагаемый объем средств на реализацию мероприятий составляет </w:t>
      </w:r>
      <w:r w:rsidRPr="00A70DFC">
        <w:rPr>
          <w:rFonts w:ascii="Arial" w:hAnsi="Arial" w:cs="Arial"/>
          <w:b/>
        </w:rPr>
        <w:t>536 328,996</w:t>
      </w:r>
      <w:r w:rsidRPr="00A70DFC">
        <w:rPr>
          <w:rFonts w:ascii="Arial" w:hAnsi="Arial" w:cs="Arial"/>
        </w:rPr>
        <w:t xml:space="preserve"> тыс. рублей.</w:t>
      </w:r>
    </w:p>
    <w:p w:rsidR="00A70DFC" w:rsidRDefault="00A70DFC" w:rsidP="00A70DFC">
      <w:pPr>
        <w:pStyle w:val="ConsPlusNormal"/>
        <w:jc w:val="both"/>
      </w:pPr>
    </w:p>
    <w:p w:rsidR="00A70DFC" w:rsidRPr="00A70DFC" w:rsidRDefault="00A70DFC" w:rsidP="00A70DFC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A70DFC">
        <w:rPr>
          <w:rFonts w:ascii="Arial" w:hAnsi="Arial" w:cs="Arial"/>
          <w:b/>
        </w:rPr>
        <w:t>7.1. Общий объем финансовых ресурсов, необходимых</w:t>
      </w:r>
    </w:p>
    <w:p w:rsidR="00A70DFC" w:rsidRPr="00A70DFC" w:rsidRDefault="00A70DFC" w:rsidP="00A70DFC">
      <w:pPr>
        <w:pStyle w:val="ConsPlusNormal"/>
        <w:jc w:val="center"/>
        <w:rPr>
          <w:rFonts w:ascii="Arial" w:hAnsi="Arial" w:cs="Arial"/>
          <w:b/>
        </w:rPr>
      </w:pPr>
      <w:proofErr w:type="gramStart"/>
      <w:r w:rsidRPr="00A70DFC">
        <w:rPr>
          <w:rFonts w:ascii="Arial" w:hAnsi="Arial" w:cs="Arial"/>
          <w:b/>
        </w:rPr>
        <w:t>для реализации муниципальной программы (тыс. руб. в ценах</w:t>
      </w:r>
      <w:proofErr w:type="gramEnd"/>
    </w:p>
    <w:p w:rsidR="00A70DFC" w:rsidRPr="00A70DFC" w:rsidRDefault="00A70DFC" w:rsidP="00A70DFC">
      <w:pPr>
        <w:pStyle w:val="ConsPlusNormal"/>
        <w:jc w:val="center"/>
        <w:rPr>
          <w:rFonts w:ascii="Arial" w:hAnsi="Arial" w:cs="Arial"/>
          <w:b/>
        </w:rPr>
      </w:pPr>
      <w:r w:rsidRPr="00A70DFC">
        <w:rPr>
          <w:rFonts w:ascii="Arial" w:hAnsi="Arial" w:cs="Arial"/>
          <w:b/>
        </w:rPr>
        <w:t>каждого года)</w:t>
      </w:r>
    </w:p>
    <w:p w:rsidR="00A70DFC" w:rsidRDefault="00A70DFC" w:rsidP="00A70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22"/>
        <w:gridCol w:w="1620"/>
        <w:gridCol w:w="1260"/>
        <w:gridCol w:w="1080"/>
        <w:gridCol w:w="1080"/>
        <w:gridCol w:w="1080"/>
        <w:gridCol w:w="1080"/>
        <w:gridCol w:w="1080"/>
        <w:gridCol w:w="1080"/>
      </w:tblGrid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7740" w:type="dxa"/>
            <w:gridSpan w:val="7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 по годам</w:t>
            </w: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536328,996</w:t>
            </w: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54782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70838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86408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0DFC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FC">
              <w:rPr>
                <w:rFonts w:ascii="Arial" w:hAnsi="Arial" w:cs="Arial"/>
                <w:noProof/>
                <w:sz w:val="18"/>
                <w:szCs w:val="18"/>
              </w:rPr>
              <w:t>89902,196</w: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по источникам финансирования: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 - средства местного бюджета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533624,1</w:t>
            </w: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54383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70560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86149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88133,3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492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средства федерального бюджета, областного бюджета, иные средства</w:t>
            </w:r>
          </w:p>
        </w:tc>
        <w:tc>
          <w:tcPr>
            <w:tcW w:w="162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2704,896</w:t>
            </w:r>
          </w:p>
        </w:tc>
        <w:tc>
          <w:tcPr>
            <w:tcW w:w="126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DFC" w:rsidRDefault="00A70DFC" w:rsidP="00A70DFC">
      <w:pPr>
        <w:pStyle w:val="ConsPlusNormal"/>
        <w:jc w:val="both"/>
      </w:pPr>
    </w:p>
    <w:p w:rsidR="00A70DFC" w:rsidRPr="00A70DFC" w:rsidRDefault="00A70DFC" w:rsidP="00A70DFC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A70DFC">
        <w:rPr>
          <w:rFonts w:ascii="Arial" w:hAnsi="Arial" w:cs="Arial"/>
          <w:b/>
        </w:rPr>
        <w:t>7.2. Обоснование объема финансовых ресурсов, необходимых</w:t>
      </w:r>
    </w:p>
    <w:p w:rsidR="00A70DFC" w:rsidRPr="00A70DFC" w:rsidRDefault="00A70DFC" w:rsidP="00A70DFC">
      <w:pPr>
        <w:pStyle w:val="ConsPlusNormal"/>
        <w:jc w:val="center"/>
        <w:rPr>
          <w:rFonts w:ascii="Arial" w:hAnsi="Arial" w:cs="Arial"/>
          <w:b/>
        </w:rPr>
      </w:pPr>
      <w:r w:rsidRPr="00A70DFC">
        <w:rPr>
          <w:rFonts w:ascii="Arial" w:hAnsi="Arial" w:cs="Arial"/>
          <w:b/>
        </w:rPr>
        <w:t>для реализации муниципальной программы (тыс. руб.)</w:t>
      </w:r>
    </w:p>
    <w:p w:rsidR="00A70DFC" w:rsidRPr="00A70DFC" w:rsidRDefault="00A70DFC" w:rsidP="00A70DFC">
      <w:pPr>
        <w:pStyle w:val="ConsPlusNormal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212"/>
        <w:gridCol w:w="1080"/>
        <w:gridCol w:w="1080"/>
        <w:gridCol w:w="1080"/>
        <w:gridCol w:w="1080"/>
        <w:gridCol w:w="1080"/>
        <w:gridCol w:w="1080"/>
        <w:gridCol w:w="1080"/>
      </w:tblGrid>
      <w:tr w:rsidR="00A70DFC" w:rsidRPr="00A70DFC" w:rsidTr="00592D08">
        <w:tc>
          <w:tcPr>
            <w:tcW w:w="510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212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Наименование показателей </w:t>
            </w:r>
          </w:p>
        </w:tc>
        <w:tc>
          <w:tcPr>
            <w:tcW w:w="7560" w:type="dxa"/>
            <w:gridSpan w:val="7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Значения по годам реализации программы</w:t>
            </w:r>
          </w:p>
        </w:tc>
      </w:tr>
      <w:tr w:rsidR="00A70DFC" w:rsidRPr="00A70DFC" w:rsidTr="00592D08">
        <w:tc>
          <w:tcPr>
            <w:tcW w:w="51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12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Основные мероприятия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54782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70838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86408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0DFC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FC">
              <w:rPr>
                <w:rFonts w:ascii="Arial" w:hAnsi="Arial" w:cs="Arial"/>
                <w:noProof/>
                <w:sz w:val="18"/>
                <w:szCs w:val="18"/>
              </w:rPr>
              <w:t>89902,196</w: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Развитие образования в сфере культуры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23748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22157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22624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23831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26061,3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27150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28461,2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Поддержка и развитие традиционной народной культуры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Укрепление и развитие материально-технической базы учреждений культуры (клубные учреждения)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20222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20695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31354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45142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44899,896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41216,3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40987,3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Развитие общедоступных библиотек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6489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6082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11060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10659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11466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12012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12594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Обеспечение сохранения, использование и популяризация объектов наследия и военно-мемориальных объектов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Проведение мероприятий в сфере культуры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прочих учреждений культуры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5161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6625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6643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6714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Суммарное значение финансовых ресурсов, всего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54782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70838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86408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0DFC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FC">
              <w:rPr>
                <w:rFonts w:ascii="Arial" w:hAnsi="Arial" w:cs="Arial"/>
                <w:noProof/>
                <w:sz w:val="18"/>
                <w:szCs w:val="18"/>
              </w:rPr>
              <w:t>89902,196</w: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средства местного бюджета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54383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70560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86149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88133,3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51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2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средства федерального бюджета, областного бюджета, иные средства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DFC" w:rsidRDefault="00A70DFC" w:rsidP="00A70DFC">
      <w:pPr>
        <w:pStyle w:val="ConsPlusNormal"/>
        <w:jc w:val="center"/>
        <w:outlineLvl w:val="1"/>
        <w:rPr>
          <w:b/>
        </w:rPr>
      </w:pPr>
    </w:p>
    <w:p w:rsidR="00A70DFC" w:rsidRPr="00A70DFC" w:rsidRDefault="00A70DFC" w:rsidP="00A70DFC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A70DFC">
        <w:rPr>
          <w:rFonts w:ascii="Arial" w:hAnsi="Arial" w:cs="Arial"/>
          <w:b/>
        </w:rPr>
        <w:t>7.3. Перечень основных мероприятий программы</w:t>
      </w:r>
    </w:p>
    <w:p w:rsidR="00A70DFC" w:rsidRPr="0075214A" w:rsidRDefault="00A70DFC" w:rsidP="00A70DFC">
      <w:pPr>
        <w:pStyle w:val="ConsPlusNormal"/>
        <w:jc w:val="center"/>
        <w:outlineLvl w:val="1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95"/>
        <w:gridCol w:w="177"/>
        <w:gridCol w:w="850"/>
        <w:gridCol w:w="1928"/>
        <w:gridCol w:w="1191"/>
        <w:gridCol w:w="1191"/>
        <w:gridCol w:w="850"/>
        <w:gridCol w:w="850"/>
        <w:gridCol w:w="850"/>
        <w:gridCol w:w="850"/>
        <w:gridCol w:w="907"/>
        <w:gridCol w:w="964"/>
        <w:gridCol w:w="964"/>
      </w:tblGrid>
      <w:tr w:rsidR="00A70DFC" w:rsidRPr="00A70DFC" w:rsidTr="00592D08">
        <w:tc>
          <w:tcPr>
            <w:tcW w:w="567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A70DFC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A70D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72" w:type="dxa"/>
            <w:gridSpan w:val="2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Сроки реализации</w:t>
            </w:r>
          </w:p>
        </w:tc>
        <w:tc>
          <w:tcPr>
            <w:tcW w:w="1928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Участник программы</w:t>
            </w:r>
          </w:p>
        </w:tc>
        <w:tc>
          <w:tcPr>
            <w:tcW w:w="1191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91" w:type="dxa"/>
            <w:vMerge w:val="restart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Сумма расходов, всего (тыс. руб.)</w:t>
            </w:r>
          </w:p>
        </w:tc>
        <w:tc>
          <w:tcPr>
            <w:tcW w:w="6235" w:type="dxa"/>
            <w:gridSpan w:val="7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 по годам реализации подпрограммы</w:t>
            </w:r>
          </w:p>
        </w:tc>
      </w:tr>
      <w:tr w:rsidR="00A70DFC" w:rsidRPr="00A70DFC" w:rsidTr="00592D08">
        <w:tc>
          <w:tcPr>
            <w:tcW w:w="567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2" w:type="dxa"/>
            <w:gridSpan w:val="2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0" w:name="P298"/>
            <w:bookmarkEnd w:id="0"/>
            <w:r w:rsidRPr="00A70DFC">
              <w:rPr>
                <w:rFonts w:ascii="Arial" w:hAnsi="Arial" w:cs="Arial"/>
                <w:sz w:val="18"/>
                <w:szCs w:val="18"/>
              </w:rPr>
              <w:t>I. Направление: развитие образования в сфере культуры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Модернизация учреждений дополнительного образования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дополнительного образования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Ремонтные работы в ЛШИ N 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ДО "ЛШИ N 1"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Ремонтные работы в ЛШИ N 3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ДО "ЛШИ N 3"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Обновление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2015 - 20120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дополнительного образования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 w:val="restart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 xml:space="preserve">- приобретение учебной мебели, кресел для концертного зала, музыкальных инструментов,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хоз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>. инвентаря, компьютерного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2015 - 2020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дополнительного образования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Предоставление дополнительного образования учреждениями дополнительного образования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171234,5</w:t>
            </w: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23630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21838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22300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23069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25546,3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26780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28071,2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и обеспечение деятельности МКУ ДО "ЛШИ N 1", в том числе финансирование в 2014 году мероприятий ВЦП "Развитие системы дошкольного, общего и дополнительного образования в Людиновском районе на 2013 год", утвержденной постановлением администрации муниципального района "Город Людиново и Людиновский район" N 1669 от 19.12.2012, - 52,0 тыс. руб.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ДО "ЛШИ N 1"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124441,5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11732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10662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10600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11050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25546,3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26780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28071,2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и обеспечение деятельности МКУ ДО "ЛШИ N 2", в том числе финансирование в 2014 году мероприятий ВЦП "Развитие системы дошкольного, общего и дополнительного образования в Людиновском районе на 2013 год", утвержденной постановлением администрации муниципального района "Город Людиново и Людиновский район" N 1669 от 19.12.2012, - 227,0 тыс. руб.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ДО "ЛШИ N 2"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26317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6974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6316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6427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Содержание и обеспечение деятельности МКУ ДО "ЛШИ N 3", в том числе финансирование </w:t>
            </w: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в 2014 году мероприятий ВЦП "Развитие системы дошкольного, общего и дополнительного образования в Людиновском районе на 2013 год", утвержденной постановлением администрации муниципального района "Город Людиново и Людиновский район" N 1669 от 19.12.2012 - 169,0 тыс. руб.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ДО "ЛШИ N 3"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20476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4924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4860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5273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5419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 xml:space="preserve">Всего по </w:t>
            </w:r>
            <w:hyperlink w:anchor="P298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174032,5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23748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22157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22624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23831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26061,3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27150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28461,2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1" w:name="P448"/>
            <w:bookmarkEnd w:id="1"/>
            <w:r w:rsidRPr="00A70DFC">
              <w:rPr>
                <w:rFonts w:ascii="Arial" w:hAnsi="Arial" w:cs="Arial"/>
                <w:sz w:val="18"/>
                <w:szCs w:val="18"/>
              </w:rPr>
              <w:t>II. Направление: поддержка и развитие традиционной народной культуры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Сбор материалов о бытовании народных промыслов, ремесел, самобытных праздников и обрядов на территории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Финансирования не требуется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Формирование каталога объектов нематериального культурного наследия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Финансирования не требуется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Участие творческих самодеятельных коллективов и народных мастеров в областных конкурсах, фестивалях, конференциях, выставках и пр.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 и дополнительного образования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448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2" w:name="P500"/>
            <w:bookmarkEnd w:id="2"/>
            <w:r w:rsidRPr="00A70DFC">
              <w:rPr>
                <w:rFonts w:ascii="Arial" w:hAnsi="Arial" w:cs="Arial"/>
                <w:sz w:val="18"/>
                <w:szCs w:val="18"/>
              </w:rPr>
              <w:t>III. Направление: укрепление и развитие материально-технической базы учреждений культуры (клубные учреждения)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Модернизация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культурно-досуговых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учреждений, в том числе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4521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3873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Ремонтные работы в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Заболотском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СДК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Заболотский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СДК"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 xml:space="preserve">- Ремонтные работы в ЦСДК с. </w:t>
            </w:r>
            <w:proofErr w:type="gramStart"/>
            <w:r w:rsidRPr="00A70DFC">
              <w:rPr>
                <w:rFonts w:ascii="Arial" w:hAnsi="Arial" w:cs="Arial"/>
                <w:sz w:val="18"/>
                <w:szCs w:val="18"/>
              </w:rPr>
              <w:t>Заречный</w:t>
            </w:r>
            <w:proofErr w:type="gramEnd"/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"ЦСДК с. Заречный"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Ремонт помещений в здании МКУ «ДК им. Г.Д. Гогиберидзе»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«ДК им. Г.Д. Гогиберидзе»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3340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3340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Сохранение, укрепление и обновление материально-технической базы муниципальных учреждений культуры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8848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685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1022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6243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приобретение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звукоусилительного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, оборудования, светомузыкального оборудования, сценического оборудования, компьютерного оборудования,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киновидеооборудования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>, оргтехники, музыкальных инструментов, костюмов для участников художественной самодеятельности в учреждения культуры</w:t>
            </w:r>
          </w:p>
        </w:tc>
        <w:tc>
          <w:tcPr>
            <w:tcW w:w="850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2015 - 2020</w:t>
            </w:r>
          </w:p>
        </w:tc>
        <w:tc>
          <w:tcPr>
            <w:tcW w:w="1928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8420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794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6143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бюджет, областной бюджет, иные средства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rPr>
          <w:trHeight w:val="3606"/>
        </w:trPr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Создание условий для сохранения и развития творческого потенциала муниципального района "Город Людиново и Людиновский район", в том числе самодеятельного и народного творчества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146566,5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9645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9430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18378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21107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28299,9</w:t>
            </w: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29453,3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30253,3</w:t>
            </w:r>
          </w:p>
        </w:tc>
      </w:tr>
      <w:tr w:rsidR="00A70DFC" w:rsidRPr="00A70DFC" w:rsidTr="00592D08">
        <w:tblPrEx>
          <w:tblBorders>
            <w:insideH w:val="nil"/>
          </w:tblBorders>
        </w:tblPrEx>
        <w:tc>
          <w:tcPr>
            <w:tcW w:w="14334" w:type="dxa"/>
            <w:gridSpan w:val="14"/>
            <w:tcBorders>
              <w:bottom w:val="nil"/>
            </w:tcBorders>
          </w:tcPr>
          <w:p w:rsidR="00A70DFC" w:rsidRPr="00A70DFC" w:rsidRDefault="00A70DFC" w:rsidP="00592D08">
            <w:pPr>
              <w:pStyle w:val="ConsPlusNormal"/>
              <w:pBdr>
                <w:top w:val="single" w:sz="6" w:space="0" w:color="auto"/>
              </w:pBdr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blPrEx>
          <w:tblBorders>
            <w:insideH w:val="nil"/>
          </w:tblBorders>
        </w:tblPrEx>
        <w:tc>
          <w:tcPr>
            <w:tcW w:w="2762" w:type="dxa"/>
            <w:gridSpan w:val="2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содержание и обеспечение деятельности МКУК "Районный дом культуры", в том числе финансирование в 2014 году мероприятий ВЦП "Культура Людиновского района" на 2013 год, утвержденной постановлением администрации муниципального района 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"Город Людиново и Людиновский район" N 6157 от 17.12.2013, - 62,00 тыс. руб.</w:t>
            </w:r>
          </w:p>
        </w:tc>
        <w:tc>
          <w:tcPr>
            <w:tcW w:w="1027" w:type="dxa"/>
            <w:gridSpan w:val="2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"РДК"</w:t>
            </w:r>
          </w:p>
        </w:tc>
        <w:tc>
          <w:tcPr>
            <w:tcW w:w="1191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71299</w:t>
            </w:r>
          </w:p>
        </w:tc>
        <w:tc>
          <w:tcPr>
            <w:tcW w:w="850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8901</w:t>
            </w:r>
          </w:p>
        </w:tc>
        <w:tc>
          <w:tcPr>
            <w:tcW w:w="850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8695</w:t>
            </w:r>
          </w:p>
        </w:tc>
        <w:tc>
          <w:tcPr>
            <w:tcW w:w="850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8332</w:t>
            </w:r>
          </w:p>
        </w:tc>
        <w:tc>
          <w:tcPr>
            <w:tcW w:w="850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10993</w:t>
            </w:r>
          </w:p>
        </w:tc>
        <w:tc>
          <w:tcPr>
            <w:tcW w:w="907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10926</w:t>
            </w:r>
          </w:p>
        </w:tc>
        <w:tc>
          <w:tcPr>
            <w:tcW w:w="964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11455</w:t>
            </w:r>
          </w:p>
        </w:tc>
        <w:tc>
          <w:tcPr>
            <w:tcW w:w="964" w:type="dxa"/>
            <w:tcBorders>
              <w:top w:val="nil"/>
            </w:tcBorders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11997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и обеспечение деятельности МКУ "Дворец культуры им. Г.Д.</w:t>
            </w:r>
            <w:r w:rsidR="000725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0DFC">
              <w:rPr>
                <w:rFonts w:ascii="Arial" w:hAnsi="Arial" w:cs="Arial"/>
                <w:sz w:val="18"/>
                <w:szCs w:val="18"/>
              </w:rPr>
              <w:t>Гогиберидзе"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"ДК им. Г.Д. Гогиберидзе"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55973,3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9275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9227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12157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12657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12657,3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и обеспечение деятельности МБУК "Передвижной центр культуры"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МБУК "ПЦК"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3137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735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0725EC">
            <w:pPr>
              <w:ind w:firstLine="0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 xml:space="preserve"> - Содержание МКУ "Центр культурного развития"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16157,2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5216,9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5341,3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5599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Административно-управленческий аппарат ЦКР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2217,5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747,5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754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Передвижного центра культуры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2851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892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казенных учреждений культуры сельских поселений (СП "Село Букань")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Содержание казенных учреждений культуры сельских поселений (СП "Деревня </w:t>
            </w: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Заболотье")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lastRenderedPageBreak/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1249,7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462,9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742,8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 xml:space="preserve">- Содержание казенных учреждений культуры сельских поселений (СП "Село </w:t>
            </w:r>
            <w:proofErr w:type="gramStart"/>
            <w:r w:rsidRPr="00A70DFC">
              <w:rPr>
                <w:rFonts w:ascii="Arial" w:hAnsi="Arial" w:cs="Arial"/>
                <w:sz w:val="18"/>
                <w:szCs w:val="18"/>
              </w:rPr>
              <w:t>Заречный</w:t>
            </w:r>
            <w:proofErr w:type="gramEnd"/>
            <w:r w:rsidRPr="00A70DFC">
              <w:rPr>
                <w:rFonts w:ascii="Arial" w:hAnsi="Arial" w:cs="Arial"/>
                <w:sz w:val="18"/>
                <w:szCs w:val="18"/>
              </w:rPr>
              <w:t>")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7166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2117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2120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2929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казенных учреждений культуры сельских поселений (СП "Деревня Манино")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</w:tr>
      <w:tr w:rsidR="00A70DFC" w:rsidRPr="00A70DFC" w:rsidTr="00592D08">
        <w:tc>
          <w:tcPr>
            <w:tcW w:w="276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казенных учреждений культуры сельских поселений (СП "Деревня Игнатовка")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8157E0">
            <w:pPr>
              <w:ind w:firstLine="39"/>
              <w:jc w:val="left"/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казенных учреждений культуры сельских поселений на исполнение полномочий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2014-2020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75992</w:t>
            </w: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10354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8515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9563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11000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14523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11538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10499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казенных учреждений культуры сельских поселений на исполнение полномочий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2018-2020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 «Центр культурного развития»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36560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14523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11538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10499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содержание и обеспечение деятельности сельских домов культуры, в том числе финансирование в 2014 году мероприятий ВЦП "Культура Людиновского района" на 2013 год, утвержденной постановлением администрации муниципального района "Город Людиново и Людиновский район" N 6157 от 17.12.2013, - 716,00 тыс. руб.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39432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10354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8515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9563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11000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3.5</w:t>
            </w: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Мероприятия по развитию учреждений культуры, связанных со строительством, реконструкцией и капитальным ремонтом муниципальных учреждений культуры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Казенные учреждения культуры сельских поселений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1861,996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1861,996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Мероприятия по развитию учреждений культуры, связанных со строительством, реконструкцией и капитальным ремонтом муниципальных учреждений культуры</w:t>
            </w:r>
          </w:p>
        </w:tc>
        <w:tc>
          <w:tcPr>
            <w:tcW w:w="1027" w:type="dxa"/>
            <w:gridSpan w:val="2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928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Казенные учреждения культуры сельских поселений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  <w:vMerge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93,1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93,1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Предоставление иных межбюджетных трансфертов бюджетам муниципальных образований Калужской области на выплату денежного поощрения лучшим работникам муниципальных учреждений культуры, находящихся на территориях сельских поселений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«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Манинский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СДК»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Коммунальные услуги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2015 - 2017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Сельские 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5800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1845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1963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казенных учреждений в сфере культуры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2017 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Сельские 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500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27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244516,496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20222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20695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31354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45142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44899,896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41216,3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40987,3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3" w:name="P691"/>
            <w:bookmarkEnd w:id="3"/>
            <w:r w:rsidRPr="00A70DFC">
              <w:rPr>
                <w:rFonts w:ascii="Arial" w:hAnsi="Arial" w:cs="Arial"/>
                <w:sz w:val="18"/>
                <w:szCs w:val="18"/>
              </w:rPr>
              <w:t>IV. Направление: развитие общедоступных библиотек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4.1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Модернизация библиотек, в том числе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2014 - 2016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1602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Капремонт кровли здания ЦБС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- Ремонт фундамента и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отмостки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здания ЦБС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Обновление материально-технической базы муниципальных библиотек, в том числе: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"ЦБС";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"ГБ"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1186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комплектование книжного фонда и подписка на периодические издания</w:t>
            </w:r>
          </w:p>
        </w:tc>
        <w:tc>
          <w:tcPr>
            <w:tcW w:w="850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  <w:tcBorders>
              <w:bottom w:val="nil"/>
            </w:tcBorders>
          </w:tcPr>
          <w:p w:rsidR="00A70DFC" w:rsidRPr="00A70DFC" w:rsidRDefault="00A70DFC" w:rsidP="00592D08">
            <w:pPr>
              <w:pStyle w:val="ConsPlus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"ЦБС";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A70DFC" w:rsidRPr="00A70DFC" w:rsidTr="00592D08">
        <w:tc>
          <w:tcPr>
            <w:tcW w:w="2939" w:type="dxa"/>
            <w:gridSpan w:val="3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  <w:r w:rsidRPr="00A70DFC">
              <w:rPr>
                <w:rFonts w:cs="Arial"/>
                <w:sz w:val="18"/>
                <w:szCs w:val="18"/>
              </w:rPr>
              <w:t>МКУК "ГБ"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- приобретение библиотечного оборудования, компьютерной и оргтехники</w:t>
            </w:r>
          </w:p>
        </w:tc>
        <w:tc>
          <w:tcPr>
            <w:tcW w:w="850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vMerge w:val="restart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70DFC" w:rsidRPr="00A70DFC" w:rsidRDefault="00A70DFC" w:rsidP="00592D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"ЦБС";</w:t>
            </w:r>
          </w:p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"ГБ"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66255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5008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5823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9425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10377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11316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11862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12444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и обеспечение деятельности МКУК "ЦБС", в том числе финансирование в 2014 году мероприятий ВЦП "Культура Людиновского района" на 2013 год, утвержденной постановлением администрации муниципального района "Город Людиново и Людиновский район" N 6157 от 17.12.2013, - 150,00 тыс. руб.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61500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5008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5823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5785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9262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11316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11862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12444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и обеспечение деятельности МКУК "Городские библиотеки"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2016 - 2020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"ГБ"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4755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3640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4.4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Исполнение полномочий по сельским поселениям Людиновского района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Содержание и обеспечение деятельности сельских библиотек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МКУК "ЦБС"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4.5. Предоставление иных межбюджетных трансфертов бюджетам муниципальных образований Калужской области на выплату денежного поощрения лучшим работникам муниципальных учреждений культуры, находящихся на территориях сельских поселений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2015-2017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МКУК "ЦБС" 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691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70362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6489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6082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11060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10659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11466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12012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12594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4" w:name="P861"/>
            <w:bookmarkEnd w:id="4"/>
            <w:r w:rsidRPr="00A70DFC">
              <w:rPr>
                <w:rFonts w:ascii="Arial" w:hAnsi="Arial" w:cs="Arial"/>
                <w:sz w:val="18"/>
                <w:szCs w:val="18"/>
              </w:rPr>
              <w:t>V. Направление: обеспечение сохранения, использование и популяризация объектов наследия и военно-мемориальных объектов</w:t>
            </w:r>
          </w:p>
        </w:tc>
      </w:tr>
      <w:tr w:rsidR="00A70DFC" w:rsidRPr="00A70DFC" w:rsidTr="00592D08">
        <w:tc>
          <w:tcPr>
            <w:tcW w:w="56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372" w:type="dxa"/>
            <w:gridSpan w:val="2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Благоустройство, ремонт и восстановление (реконструкция) памятников истории и культуры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861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5" w:name="P900"/>
            <w:bookmarkEnd w:id="5"/>
            <w:r w:rsidRPr="00A70DFC">
              <w:rPr>
                <w:rFonts w:ascii="Arial" w:hAnsi="Arial" w:cs="Arial"/>
                <w:sz w:val="18"/>
                <w:szCs w:val="18"/>
              </w:rPr>
              <w:t>VI. Направление: проведение мероприятий в сфере культуры, искусства, кинематографии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6.1. Формирование активного культурного пространства, создание условий для доступа к культурным ценностям всех групп жителей Людиновского района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A70DFC">
              <w:rPr>
                <w:rFonts w:ascii="Arial" w:hAnsi="Arial" w:cs="Arial"/>
                <w:sz w:val="18"/>
                <w:szCs w:val="18"/>
              </w:rPr>
              <w:t>культурно-досуговых</w:t>
            </w:r>
            <w:proofErr w:type="spellEnd"/>
            <w:r w:rsidRPr="00A70DFC">
              <w:rPr>
                <w:rFonts w:ascii="Arial" w:hAnsi="Arial" w:cs="Arial"/>
                <w:sz w:val="18"/>
                <w:szCs w:val="18"/>
              </w:rPr>
              <w:t xml:space="preserve"> и праздничных мероприятий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Учреждения сферы культуры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3651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900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3651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</w:tr>
      <w:tr w:rsidR="00A70DFC" w:rsidRPr="00A70DFC" w:rsidTr="00592D08">
        <w:tc>
          <w:tcPr>
            <w:tcW w:w="14334" w:type="dxa"/>
            <w:gridSpan w:val="14"/>
          </w:tcPr>
          <w:p w:rsidR="00A70DFC" w:rsidRPr="00A70DFC" w:rsidRDefault="00A70DFC" w:rsidP="00592D08">
            <w:pPr>
              <w:pStyle w:val="ConsPlusNormal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bookmarkStart w:id="6" w:name="P937"/>
            <w:bookmarkEnd w:id="6"/>
            <w:r w:rsidRPr="00A70DFC">
              <w:rPr>
                <w:rFonts w:ascii="Arial" w:hAnsi="Arial" w:cs="Arial"/>
                <w:sz w:val="18"/>
                <w:szCs w:val="18"/>
              </w:rPr>
              <w:lastRenderedPageBreak/>
              <w:t>VII. Направление: содержание прочих учреждений культуры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7.1. Содержание прочих учреждений культуры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2014 - 2020</w:t>
            </w: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ОБУАР, ИМО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42353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5161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6625</w:t>
            </w:r>
          </w:p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6643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6714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 xml:space="preserve">Всего по </w:t>
            </w:r>
            <w:hyperlink w:anchor="P937" w:history="1">
              <w:r w:rsidRPr="00A70DFC">
                <w:rPr>
                  <w:rFonts w:ascii="Arial" w:hAnsi="Arial" w:cs="Arial"/>
                  <w:sz w:val="18"/>
                  <w:szCs w:val="18"/>
                </w:rPr>
                <w:t>направлению</w:t>
              </w:r>
            </w:hyperlink>
            <w:r w:rsidRPr="00A70D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42353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5161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6300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6625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6643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6714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Итого по программе: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536328,996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54782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70838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86408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0DFC"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0DFC">
              <w:rPr>
                <w:rFonts w:ascii="Arial" w:hAnsi="Arial" w:cs="Arial"/>
                <w:noProof/>
                <w:sz w:val="18"/>
                <w:szCs w:val="18"/>
              </w:rPr>
              <w:t>89902,196</w:t>
            </w:r>
            <w:r w:rsidRPr="00A70DF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В том числе: средства местного бюджета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533624,1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56821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54383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70560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86149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88133,3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87921,3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89656,5</w:t>
            </w:r>
          </w:p>
        </w:tc>
      </w:tr>
      <w:tr w:rsidR="00A70DFC" w:rsidRPr="00A70DFC" w:rsidTr="00592D08">
        <w:tc>
          <w:tcPr>
            <w:tcW w:w="2939" w:type="dxa"/>
            <w:gridSpan w:val="3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федеральный бюджет, областной бюджет, иные средства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2704,896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850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907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DFC">
              <w:rPr>
                <w:rFonts w:ascii="Arial" w:hAnsi="Arial" w:cs="Arial"/>
                <w:sz w:val="18"/>
                <w:szCs w:val="18"/>
              </w:rPr>
              <w:t>1768,896</w:t>
            </w: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</w:tcPr>
          <w:p w:rsidR="00A70DFC" w:rsidRPr="00A70DFC" w:rsidRDefault="00A70DFC" w:rsidP="00592D0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DFC" w:rsidRDefault="00A70DFC" w:rsidP="00A70DFC">
      <w:pPr>
        <w:pStyle w:val="ConsPlusNormal"/>
        <w:jc w:val="both"/>
      </w:pPr>
    </w:p>
    <w:p w:rsidR="00A70DFC" w:rsidRDefault="00A70DFC" w:rsidP="00A70DFC">
      <w:pPr>
        <w:pStyle w:val="ConsPlusNormal"/>
        <w:jc w:val="both"/>
      </w:pPr>
    </w:p>
    <w:p w:rsidR="00876EE0" w:rsidRPr="00341E3C" w:rsidRDefault="00876EE0" w:rsidP="00A70DFC">
      <w:pPr>
        <w:ind w:firstLine="0"/>
        <w:jc w:val="left"/>
        <w:rPr>
          <w:sz w:val="32"/>
          <w:szCs w:val="32"/>
        </w:rPr>
      </w:pPr>
    </w:p>
    <w:sectPr w:rsidR="00876EE0" w:rsidRPr="00341E3C" w:rsidSect="00A70DFC">
      <w:pgSz w:w="15840" w:h="12240" w:orient="landscape"/>
      <w:pgMar w:top="1701" w:right="719" w:bottom="850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E8"/>
    <w:rsid w:val="00023E07"/>
    <w:rsid w:val="00024CB4"/>
    <w:rsid w:val="00042697"/>
    <w:rsid w:val="000463AF"/>
    <w:rsid w:val="00050E71"/>
    <w:rsid w:val="000705A7"/>
    <w:rsid w:val="000725EC"/>
    <w:rsid w:val="000915C6"/>
    <w:rsid w:val="000A0816"/>
    <w:rsid w:val="00100811"/>
    <w:rsid w:val="00103E46"/>
    <w:rsid w:val="00122B3C"/>
    <w:rsid w:val="001418FD"/>
    <w:rsid w:val="0014441D"/>
    <w:rsid w:val="00146849"/>
    <w:rsid w:val="00151BCC"/>
    <w:rsid w:val="0017259D"/>
    <w:rsid w:val="0017509D"/>
    <w:rsid w:val="00184A68"/>
    <w:rsid w:val="001C2155"/>
    <w:rsid w:val="001D4423"/>
    <w:rsid w:val="001E0403"/>
    <w:rsid w:val="0020084C"/>
    <w:rsid w:val="00243AAF"/>
    <w:rsid w:val="00295052"/>
    <w:rsid w:val="00296F51"/>
    <w:rsid w:val="002A401D"/>
    <w:rsid w:val="002D54D6"/>
    <w:rsid w:val="00300099"/>
    <w:rsid w:val="003250AF"/>
    <w:rsid w:val="0033288C"/>
    <w:rsid w:val="00341E3C"/>
    <w:rsid w:val="00372BD4"/>
    <w:rsid w:val="003B5B9D"/>
    <w:rsid w:val="003C1939"/>
    <w:rsid w:val="003D001B"/>
    <w:rsid w:val="003D3303"/>
    <w:rsid w:val="003D4F1F"/>
    <w:rsid w:val="00423CA3"/>
    <w:rsid w:val="0043651A"/>
    <w:rsid w:val="00464D66"/>
    <w:rsid w:val="00465B86"/>
    <w:rsid w:val="00473216"/>
    <w:rsid w:val="00492888"/>
    <w:rsid w:val="004A1A8E"/>
    <w:rsid w:val="004A5B12"/>
    <w:rsid w:val="004B728B"/>
    <w:rsid w:val="004D44A4"/>
    <w:rsid w:val="00506CF0"/>
    <w:rsid w:val="0052573C"/>
    <w:rsid w:val="00541A7D"/>
    <w:rsid w:val="005929FC"/>
    <w:rsid w:val="005B2540"/>
    <w:rsid w:val="005D1FCD"/>
    <w:rsid w:val="005D3BB8"/>
    <w:rsid w:val="006039AF"/>
    <w:rsid w:val="006107E9"/>
    <w:rsid w:val="006159E8"/>
    <w:rsid w:val="00654597"/>
    <w:rsid w:val="006800D2"/>
    <w:rsid w:val="0068297A"/>
    <w:rsid w:val="006A7323"/>
    <w:rsid w:val="006B33B1"/>
    <w:rsid w:val="006C41CB"/>
    <w:rsid w:val="006E540B"/>
    <w:rsid w:val="006F6880"/>
    <w:rsid w:val="0070390B"/>
    <w:rsid w:val="0070477E"/>
    <w:rsid w:val="00707368"/>
    <w:rsid w:val="00711F08"/>
    <w:rsid w:val="00717F71"/>
    <w:rsid w:val="0073162B"/>
    <w:rsid w:val="00755AE6"/>
    <w:rsid w:val="00770FB1"/>
    <w:rsid w:val="00774F52"/>
    <w:rsid w:val="007D6294"/>
    <w:rsid w:val="007F0ACC"/>
    <w:rsid w:val="007F4629"/>
    <w:rsid w:val="0080579E"/>
    <w:rsid w:val="00814FAB"/>
    <w:rsid w:val="008157E0"/>
    <w:rsid w:val="00816EA0"/>
    <w:rsid w:val="008305C1"/>
    <w:rsid w:val="00842B7E"/>
    <w:rsid w:val="00855C8A"/>
    <w:rsid w:val="00875D38"/>
    <w:rsid w:val="00876314"/>
    <w:rsid w:val="00876EE0"/>
    <w:rsid w:val="008C4143"/>
    <w:rsid w:val="008E21FE"/>
    <w:rsid w:val="008E73EE"/>
    <w:rsid w:val="00903211"/>
    <w:rsid w:val="00913518"/>
    <w:rsid w:val="0092047B"/>
    <w:rsid w:val="00947BF1"/>
    <w:rsid w:val="009813FD"/>
    <w:rsid w:val="00995845"/>
    <w:rsid w:val="009C5BFD"/>
    <w:rsid w:val="009C7F61"/>
    <w:rsid w:val="009F4A97"/>
    <w:rsid w:val="00A11FAB"/>
    <w:rsid w:val="00A14453"/>
    <w:rsid w:val="00A202D6"/>
    <w:rsid w:val="00A30D1B"/>
    <w:rsid w:val="00A44D23"/>
    <w:rsid w:val="00A70DFC"/>
    <w:rsid w:val="00A84598"/>
    <w:rsid w:val="00AA0377"/>
    <w:rsid w:val="00AD28B7"/>
    <w:rsid w:val="00AE3092"/>
    <w:rsid w:val="00AF1B80"/>
    <w:rsid w:val="00AF6E18"/>
    <w:rsid w:val="00B06101"/>
    <w:rsid w:val="00B06C34"/>
    <w:rsid w:val="00B22183"/>
    <w:rsid w:val="00B4778B"/>
    <w:rsid w:val="00B62CFB"/>
    <w:rsid w:val="00B70A2F"/>
    <w:rsid w:val="00BA291F"/>
    <w:rsid w:val="00BE177A"/>
    <w:rsid w:val="00BE3F68"/>
    <w:rsid w:val="00C748CE"/>
    <w:rsid w:val="00C90823"/>
    <w:rsid w:val="00CA5590"/>
    <w:rsid w:val="00CC51FD"/>
    <w:rsid w:val="00CD1B7C"/>
    <w:rsid w:val="00CD53ED"/>
    <w:rsid w:val="00CE355E"/>
    <w:rsid w:val="00CE6475"/>
    <w:rsid w:val="00CE64D6"/>
    <w:rsid w:val="00CE6AA2"/>
    <w:rsid w:val="00D120B0"/>
    <w:rsid w:val="00D12924"/>
    <w:rsid w:val="00D22A53"/>
    <w:rsid w:val="00D41E09"/>
    <w:rsid w:val="00D51183"/>
    <w:rsid w:val="00D52AC2"/>
    <w:rsid w:val="00DA240A"/>
    <w:rsid w:val="00DA2794"/>
    <w:rsid w:val="00DA6EC5"/>
    <w:rsid w:val="00DC6420"/>
    <w:rsid w:val="00E5051C"/>
    <w:rsid w:val="00E50EA7"/>
    <w:rsid w:val="00E521A7"/>
    <w:rsid w:val="00E56B0E"/>
    <w:rsid w:val="00E941EF"/>
    <w:rsid w:val="00EC12B6"/>
    <w:rsid w:val="00EC57E8"/>
    <w:rsid w:val="00ED031B"/>
    <w:rsid w:val="00F12E15"/>
    <w:rsid w:val="00F145C7"/>
    <w:rsid w:val="00F44B77"/>
    <w:rsid w:val="00F452E8"/>
    <w:rsid w:val="00F6673E"/>
    <w:rsid w:val="00F769B2"/>
    <w:rsid w:val="00F87D54"/>
    <w:rsid w:val="00FC2B4E"/>
    <w:rsid w:val="00FD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70DF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70DF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70DF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70DF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A70DF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70DF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70DFC"/>
  </w:style>
  <w:style w:type="table" w:styleId="a3">
    <w:name w:val="Table Grid"/>
    <w:basedOn w:val="a1"/>
    <w:rsid w:val="00CD1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B62CFB"/>
    <w:pPr>
      <w:spacing w:before="100" w:beforeAutospacing="1" w:after="100" w:afterAutospacing="1"/>
    </w:pPr>
  </w:style>
  <w:style w:type="paragraph" w:styleId="a4">
    <w:name w:val="No Spacing"/>
    <w:qFormat/>
    <w:rsid w:val="00B62CFB"/>
    <w:rPr>
      <w:sz w:val="24"/>
      <w:szCs w:val="24"/>
    </w:rPr>
  </w:style>
  <w:style w:type="paragraph" w:customStyle="1" w:styleId="10">
    <w:name w:val="Абзац списка1"/>
    <w:basedOn w:val="a"/>
    <w:rsid w:val="008305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E6AA2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basedOn w:val="a0"/>
    <w:link w:val="2"/>
    <w:rsid w:val="00A70DF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A70DFC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A70DFC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A70DFC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link w:val="a5"/>
    <w:rsid w:val="00A70DF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70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A70DFC"/>
    <w:rPr>
      <w:color w:val="0000FF"/>
      <w:u w:val="none"/>
    </w:rPr>
  </w:style>
  <w:style w:type="paragraph" w:customStyle="1" w:styleId="Application">
    <w:name w:val="Application!Приложение"/>
    <w:rsid w:val="00A70DF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70DF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70DF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70DF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70DFC"/>
    <w:rPr>
      <w:sz w:val="28"/>
    </w:rPr>
  </w:style>
  <w:style w:type="paragraph" w:customStyle="1" w:styleId="ConsPlusTitlePage">
    <w:name w:val="ConsPlusTitlePage"/>
    <w:rsid w:val="00A70DF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A70DFC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A70DFC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70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c4427844-27f2-4220-94b3-2171a56c8fbc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d-registr2:8081/content/act/14e39848-0a1f-4fa3-80fb-708fa0f79c7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96e20c02-1b12-465a-b64c-24aa92270007.html" TargetMode="External"/><Relationship Id="rId5" Type="http://schemas.openxmlformats.org/officeDocument/2006/relationships/hyperlink" Target="http://dostup.scli.ru:8111/content/act/96e20c02-1b12-465a-b64c-24aa9227000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d-registr2:8081/content/act/c4427844-27f2-4220-94b3-2171a56c8fbc.doc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l4FV2r/ZUegAGBSccBiA5TcDObK9RptqUgLtn1EbPyo=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cTibxSTNUIObttC6B6GwRiFFX86GOxS1FoPiRJXNLus=</DigestValue>
    </Reference>
  </SignedInfo>
  <SignatureValue>/W7h34ZXUT1Uk/bOzMDj9nSLQiFBt1ezCv0nadHcD3EYULNyadggDg9p2g90pAwr
R2xVn2eTqFnvDZfvc2uVqw==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h8YnaD33ED7uNcxghaL6+iGNYhg=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bMgUX5kmuylVHwFzxGtYDw4Px2g=</DigestValue>
      </Reference>
      <Reference URI="/word/document.xml?ContentType=application/vnd.openxmlformats-officedocument.wordprocessingml.document.main+xml">
        <DigestMethod Algorithm="http://www.w3.org/2000/09/xmldsig#sha1"/>
        <DigestValue>OukB2ApkhcFIFemGcL3rzdTB638=</DigestValue>
      </Reference>
      <Reference URI="/word/fontTable.xml?ContentType=application/vnd.openxmlformats-officedocument.wordprocessingml.fontTable+xml">
        <DigestMethod Algorithm="http://www.w3.org/2000/09/xmldsig#sha1"/>
        <DigestValue>qhdZncCR0CGPoQRnBH6N+K4LB4A=</DigestValue>
      </Reference>
      <Reference URI="/word/settings.xml?ContentType=application/vnd.openxmlformats-officedocument.wordprocessingml.settings+xml">
        <DigestMethod Algorithm="http://www.w3.org/2000/09/xmldsig#sha1"/>
        <DigestValue>yvXDpBGYJAdmn7DGxMO2DRyYfXA=</DigestValue>
      </Reference>
      <Reference URI="/word/styles.xml?ContentType=application/vnd.openxmlformats-officedocument.wordprocessingml.styles+xml">
        <DigestMethod Algorithm="http://www.w3.org/2000/09/xmldsig#sha1"/>
        <DigestValue>5IFd7NKH71SNqE2rPoy2oLu4sCw=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aDhzqqut5VFQYiN05xhg8ZRTQGo=</DigestValue>
      </Reference>
    </Manifest>
    <SignatureProperties>
      <SignatureProperty Id="idSignatureTime" Target="#idPackageSignature">
        <mdssi:SignatureTime>
          <mdssi:Format>YYYY-MM-DDThh:mm:ssTZD</mdssi:Format>
          <mdssi:Value>2018-02-13T09:21:00Z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2018-02-13T09:21:00Z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13</Pages>
  <Words>2168</Words>
  <Characters>15158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17292</CharactersWithSpaces>
  <SharedDoc>false</SharedDoc>
  <HLinks>
    <vt:vector size="30" baseType="variant"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3473507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consultantplus://offline/ref=C72A09A556D893801CF66047754F24E059304C6ADF85B134D1400C8C7E212E1FhBq9N</vt:lpwstr>
      </vt:variant>
      <vt:variant>
        <vt:lpwstr/>
      </vt:variant>
      <vt:variant>
        <vt:i4>5570564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consultantplus://offline/ref=C72A09A556D893801CF66047754F24E059304C6ADF85B132D0400C8C7E212E1FB9A7961FEF63EF421F9FAFhCqAN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consultantplus://offline/ref=C72A09A556D893801CF6605176237AEE5C3B126FD484B8608C1F57D129282448FEE8CF5DAB6EEB41h1q9N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consultantplus://offline/ref=C72A09A556D893801CF6605176237AEE5C3B126FD484B8608C1F57D129282448FEE8CF5DAB6EEE47h1q6N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2016-11-30T14:02:00Z</cp:lastPrinted>
  <dcterms:created xsi:type="dcterms:W3CDTF">2018-02-12T13:09:00Z</dcterms:created>
  <dcterms:modified xsi:type="dcterms:W3CDTF">2018-02-12T13:11:00Z</dcterms:modified>
</cp:coreProperties>
</file>