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89" w:rsidRPr="00245684" w:rsidRDefault="00C45589" w:rsidP="00C45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C45589" w:rsidRPr="00245684" w:rsidRDefault="00C45589" w:rsidP="00C45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C45589" w:rsidRPr="00245684" w:rsidRDefault="00C45589" w:rsidP="00C45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Село Букань</w:t>
      </w:r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C45589" w:rsidRPr="00245684" w:rsidRDefault="00366E5F" w:rsidP="00C45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Людиновского района  </w:t>
      </w:r>
      <w:r w:rsidR="00C45589" w:rsidRPr="00245684">
        <w:rPr>
          <w:rFonts w:ascii="Times New Roman" w:hAnsi="Times New Roman" w:cs="Times New Roman"/>
          <w:b/>
          <w:sz w:val="28"/>
          <w:szCs w:val="28"/>
        </w:rPr>
        <w:t xml:space="preserve">  Калужской области</w:t>
      </w:r>
    </w:p>
    <w:p w:rsidR="00C45589" w:rsidRPr="00245684" w:rsidRDefault="00C45589" w:rsidP="00C455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589" w:rsidRPr="00245684" w:rsidRDefault="00C45589" w:rsidP="00C455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589" w:rsidRPr="00245684" w:rsidRDefault="00C45589" w:rsidP="00C455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589" w:rsidRPr="00245684" w:rsidRDefault="00C45589" w:rsidP="00C455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29.04.</w:t>
      </w:r>
      <w:r w:rsidRPr="00245684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604927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C45589" w:rsidRDefault="00C45589" w:rsidP="00C45589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C45589" w:rsidRPr="000111A8" w:rsidRDefault="00C45589" w:rsidP="00C4558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решение Сельской Думы сельского поселения </w:t>
      </w:r>
    </w:p>
    <w:p w:rsidR="00C45589" w:rsidRPr="000111A8" w:rsidRDefault="00C45589" w:rsidP="00C4558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Село Букань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>.11.20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 «Об установлении земельного налога»</w:t>
      </w:r>
    </w:p>
    <w:p w:rsidR="00C45589" w:rsidRPr="000111A8" w:rsidRDefault="00C45589" w:rsidP="00C4558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589" w:rsidRDefault="00C45589" w:rsidP="00C455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В соответствии со статьями 7,43 Федерального закона от 06.10.2003 №131-ФЗ «Об общих принципах организации местного самоуправления в Российской Федерации», главой 31 Налогового кодекса Российской Федерации, Уставом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Pr="000111A8">
        <w:rPr>
          <w:rFonts w:ascii="Times New Roman" w:eastAsia="Calibri" w:hAnsi="Times New Roman" w:cs="Times New Roman"/>
          <w:sz w:val="26"/>
          <w:szCs w:val="26"/>
        </w:rPr>
        <w:t>» Сельская Дума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» </w:t>
      </w:r>
    </w:p>
    <w:p w:rsidR="00C45589" w:rsidRPr="000111A8" w:rsidRDefault="00C45589" w:rsidP="00C45589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C45589" w:rsidRPr="000111A8" w:rsidRDefault="00C45589" w:rsidP="00C455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1. Внести в решение Сельской Думы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0111A8">
        <w:rPr>
          <w:rFonts w:ascii="Times New Roman" w:eastAsia="Calibri" w:hAnsi="Times New Roman" w:cs="Times New Roman"/>
          <w:sz w:val="26"/>
          <w:szCs w:val="26"/>
        </w:rPr>
        <w:t>.11.20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«Об установлении земельного налога» следующие изменения:</w:t>
      </w:r>
    </w:p>
    <w:p w:rsidR="00C45589" w:rsidRPr="000111A8" w:rsidRDefault="00C45589" w:rsidP="00C455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1.1. Пункт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решения дополнить </w:t>
      </w:r>
      <w:r>
        <w:rPr>
          <w:rFonts w:ascii="Times New Roman" w:hAnsi="Times New Roman" w:cs="Times New Roman"/>
          <w:sz w:val="26"/>
          <w:szCs w:val="26"/>
        </w:rPr>
        <w:t>абзацем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 </w:t>
      </w:r>
    </w:p>
    <w:p w:rsidR="00C45589" w:rsidRPr="000111A8" w:rsidRDefault="00C45589" w:rsidP="00C45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- организации, индивидуальные предприниматели, включенные по состоянию на 01.03.2020 в единый реестр   субъектов малого и среднего предпринимательства, в соответствии с  Федеральным законом от 24.07.2007 № 209-ФЗ "О развитии малого и среднего предпринимательства в Российской Федерации", осуществляющие основные виды деятельности в соответствии с перечнем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инфекции, утвержденным на основании Общероссийского классификатора видов экономической деятельности ОК 029-2014 Правительством Калужской области, (далее - Перечень). </w:t>
      </w:r>
    </w:p>
    <w:p w:rsidR="00C45589" w:rsidRPr="000111A8" w:rsidRDefault="00C45589" w:rsidP="00C4558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Льгота предоставляется на основании выписки из ЕГРЮЛ, подтверждающей осуществление основного вида деятельности в соответствии с Перечнем.».</w:t>
      </w:r>
    </w:p>
    <w:p w:rsidR="00C45589" w:rsidRPr="00C45589" w:rsidRDefault="00C45589" w:rsidP="00C4558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2. Опубликовать настоящее решение в газете «Людиновский рабочий», разм</w:t>
      </w:r>
      <w:r>
        <w:rPr>
          <w:rFonts w:ascii="Times New Roman" w:hAnsi="Times New Roman" w:cs="Times New Roman"/>
          <w:sz w:val="26"/>
          <w:szCs w:val="26"/>
        </w:rPr>
        <w:t>естить в сети Интернет на сайте</w:t>
      </w:r>
      <w:r w:rsidRPr="00AD4E3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sbukan</w:t>
      </w:r>
      <w:r w:rsidRPr="00C455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45589" w:rsidRPr="000111A8" w:rsidRDefault="00C45589" w:rsidP="00C45589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(обнародования), распространяется на правоотношения, возникшие с 1 января 2020 года, и утрачивает силу с 1 января 2021 года.</w:t>
      </w:r>
    </w:p>
    <w:p w:rsidR="00C45589" w:rsidRPr="000111A8" w:rsidRDefault="00C45589" w:rsidP="00C45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5589" w:rsidRPr="00245684" w:rsidRDefault="00C45589" w:rsidP="00C45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5589" w:rsidRPr="00FE7FDB" w:rsidRDefault="00C45589" w:rsidP="00C45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C45589" w:rsidRPr="00C45589" w:rsidRDefault="00C45589" w:rsidP="00C45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Село Букань</w:t>
      </w:r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C4558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77663">
        <w:rPr>
          <w:rFonts w:ascii="Times New Roman" w:hAnsi="Times New Roman" w:cs="Times New Roman"/>
          <w:b/>
          <w:sz w:val="26"/>
          <w:szCs w:val="26"/>
        </w:rPr>
        <w:t>В.В.</w:t>
      </w:r>
      <w:r w:rsidRPr="00C455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663">
        <w:rPr>
          <w:rFonts w:ascii="Times New Roman" w:hAnsi="Times New Roman" w:cs="Times New Roman"/>
          <w:b/>
          <w:sz w:val="26"/>
          <w:szCs w:val="26"/>
        </w:rPr>
        <w:t>Терехов .</w:t>
      </w:r>
    </w:p>
    <w:p w:rsidR="00C45589" w:rsidRPr="00245684" w:rsidRDefault="00C45589" w:rsidP="00C45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5589" w:rsidRPr="00245684" w:rsidRDefault="00C45589" w:rsidP="00C45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6CE" w:rsidRDefault="009176CE">
      <w:pPr>
        <w:rPr>
          <w:noProof/>
        </w:rPr>
      </w:pPr>
    </w:p>
    <w:p w:rsidR="009176CE" w:rsidRDefault="009176CE">
      <w:pPr>
        <w:rPr>
          <w:noProof/>
        </w:rPr>
      </w:pPr>
    </w:p>
    <w:p w:rsidR="00496E73" w:rsidRDefault="009176CE">
      <w:r w:rsidRPr="009176CE">
        <w:rPr>
          <w:noProof/>
        </w:rPr>
        <w:lastRenderedPageBreak/>
        <w:drawing>
          <wp:inline distT="0" distB="0" distL="0" distR="0">
            <wp:extent cx="5940425" cy="8401777"/>
            <wp:effectExtent l="19050" t="0" r="3175" b="0"/>
            <wp:docPr id="2" name="Рисунок 1" descr="F:\555_files\htmlimage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55_files\htmlimage(1)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396" w:rsidRPr="00CB7396"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F:\555_files\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55_files\htmlimage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E73" w:rsidSect="009C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7396"/>
    <w:rsid w:val="00196D54"/>
    <w:rsid w:val="001A66DA"/>
    <w:rsid w:val="001D662A"/>
    <w:rsid w:val="002339D9"/>
    <w:rsid w:val="00366E5F"/>
    <w:rsid w:val="00477663"/>
    <w:rsid w:val="00496E73"/>
    <w:rsid w:val="0053421D"/>
    <w:rsid w:val="00604927"/>
    <w:rsid w:val="0062438B"/>
    <w:rsid w:val="008C035D"/>
    <w:rsid w:val="009176CE"/>
    <w:rsid w:val="00941F77"/>
    <w:rsid w:val="009C0ACF"/>
    <w:rsid w:val="00A33936"/>
    <w:rsid w:val="00C45589"/>
    <w:rsid w:val="00CB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5589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C45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555_files\htmlimage" TargetMode="External"/><Relationship Id="rId4" Type="http://schemas.openxmlformats.org/officeDocument/2006/relationships/image" Target="file:///F:\555_files\htmlimage(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2020-03-04T07:06:00Z</cp:lastPrinted>
  <dcterms:created xsi:type="dcterms:W3CDTF">2020-03-04T07:01:00Z</dcterms:created>
  <dcterms:modified xsi:type="dcterms:W3CDTF">2020-05-08T08:05:00Z</dcterms:modified>
</cp:coreProperties>
</file>