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2434" w:rsidRDefault="00ED2434" w:rsidP="00ED2434">
      <w:pPr>
        <w:jc w:val="center"/>
        <w:rPr>
          <w:b/>
          <w:bCs/>
          <w:sz w:val="28"/>
          <w:szCs w:val="28"/>
        </w:rPr>
      </w:pPr>
      <w:r w:rsidRPr="00ED2434">
        <w:rPr>
          <w:b/>
          <w:bCs/>
          <w:sz w:val="28"/>
          <w:szCs w:val="28"/>
        </w:rPr>
        <w:t>АДМИНИСТРАЦИЯ</w:t>
      </w:r>
    </w:p>
    <w:p w:rsidR="008E731F" w:rsidRPr="00ED2434" w:rsidRDefault="008E731F" w:rsidP="00ED2434">
      <w:pPr>
        <w:jc w:val="center"/>
        <w:rPr>
          <w:b/>
          <w:bCs/>
          <w:sz w:val="28"/>
          <w:szCs w:val="28"/>
        </w:rPr>
      </w:pPr>
      <w:r>
        <w:rPr>
          <w:b/>
          <w:bCs/>
          <w:sz w:val="28"/>
          <w:szCs w:val="28"/>
        </w:rPr>
        <w:t>( исполнительно – распорядительный орган)</w:t>
      </w:r>
    </w:p>
    <w:p w:rsidR="00ED2434" w:rsidRPr="00ED2434" w:rsidRDefault="00ED2434" w:rsidP="00ED2434">
      <w:pPr>
        <w:jc w:val="center"/>
        <w:rPr>
          <w:b/>
          <w:bCs/>
          <w:sz w:val="28"/>
          <w:szCs w:val="28"/>
        </w:rPr>
      </w:pPr>
      <w:r>
        <w:rPr>
          <w:b/>
          <w:bCs/>
          <w:sz w:val="28"/>
          <w:szCs w:val="28"/>
        </w:rPr>
        <w:t>СЕЛЬСКОГО  ПОСЕЛЕНИЯ  «</w:t>
      </w:r>
      <w:r w:rsidRPr="00ED2434">
        <w:rPr>
          <w:b/>
          <w:bCs/>
          <w:sz w:val="28"/>
          <w:szCs w:val="28"/>
        </w:rPr>
        <w:t>ДЕРЕВНЯ ЗАБОЛОТЬЕ»</w:t>
      </w:r>
    </w:p>
    <w:p w:rsidR="00ED2434" w:rsidRPr="00ED2434" w:rsidRDefault="00ED2434" w:rsidP="00ED2434">
      <w:pPr>
        <w:jc w:val="center"/>
        <w:rPr>
          <w:b/>
          <w:bCs/>
          <w:sz w:val="28"/>
          <w:szCs w:val="28"/>
        </w:rPr>
      </w:pPr>
      <w:r w:rsidRPr="00ED2434">
        <w:rPr>
          <w:b/>
          <w:bCs/>
          <w:sz w:val="28"/>
          <w:szCs w:val="28"/>
        </w:rPr>
        <w:t>ЛЮДИНОВСКОГО  РАЙОНА, КАЛУЖСКОЙ ОБЛАСТИ</w:t>
      </w:r>
    </w:p>
    <w:p w:rsidR="00611664" w:rsidRDefault="00611664" w:rsidP="00ED2434">
      <w:pPr>
        <w:jc w:val="center"/>
        <w:rPr>
          <w:b/>
          <w:bCs/>
          <w:sz w:val="28"/>
          <w:szCs w:val="28"/>
        </w:rPr>
      </w:pPr>
    </w:p>
    <w:p w:rsidR="003C311B" w:rsidRDefault="00ED2434" w:rsidP="00ED2434">
      <w:pPr>
        <w:jc w:val="center"/>
        <w:rPr>
          <w:sz w:val="32"/>
          <w:szCs w:val="32"/>
        </w:rPr>
      </w:pPr>
      <w:r w:rsidRPr="00ED2434">
        <w:rPr>
          <w:b/>
          <w:bCs/>
          <w:sz w:val="28"/>
          <w:szCs w:val="28"/>
        </w:rPr>
        <w:t>ПОСТАНОВЛЕНИЕ</w:t>
      </w:r>
    </w:p>
    <w:p w:rsidR="003C311B" w:rsidRDefault="003C311B">
      <w:pPr>
        <w:ind w:firstLine="851"/>
        <w:jc w:val="center"/>
        <w:rPr>
          <w:sz w:val="32"/>
          <w:szCs w:val="32"/>
        </w:rPr>
      </w:pPr>
    </w:p>
    <w:p w:rsidR="007735A5" w:rsidRPr="008E731F" w:rsidRDefault="00401E89" w:rsidP="00E834C7">
      <w:pPr>
        <w:rPr>
          <w:b/>
          <w:sz w:val="28"/>
          <w:szCs w:val="28"/>
        </w:rPr>
      </w:pPr>
      <w:r w:rsidRPr="008E731F">
        <w:rPr>
          <w:b/>
          <w:sz w:val="28"/>
          <w:szCs w:val="28"/>
        </w:rPr>
        <w:t xml:space="preserve">от </w:t>
      </w:r>
      <w:r w:rsidR="00E834C7" w:rsidRPr="008E731F">
        <w:rPr>
          <w:b/>
          <w:sz w:val="28"/>
          <w:szCs w:val="28"/>
        </w:rPr>
        <w:t>«</w:t>
      </w:r>
      <w:r w:rsidR="00611664" w:rsidRPr="008E731F">
        <w:rPr>
          <w:b/>
          <w:sz w:val="28"/>
          <w:szCs w:val="28"/>
        </w:rPr>
        <w:t>26</w:t>
      </w:r>
      <w:r w:rsidR="00E834C7" w:rsidRPr="008E731F">
        <w:rPr>
          <w:b/>
          <w:sz w:val="28"/>
          <w:szCs w:val="28"/>
        </w:rPr>
        <w:t>»</w:t>
      </w:r>
      <w:r w:rsidR="00611664" w:rsidRPr="008E731F">
        <w:rPr>
          <w:b/>
          <w:sz w:val="28"/>
          <w:szCs w:val="28"/>
        </w:rPr>
        <w:t xml:space="preserve">января </w:t>
      </w:r>
      <w:r w:rsidR="00E834C7" w:rsidRPr="008E731F">
        <w:rPr>
          <w:b/>
          <w:sz w:val="28"/>
          <w:szCs w:val="28"/>
        </w:rPr>
        <w:t>202</w:t>
      </w:r>
      <w:r w:rsidR="00905FA9" w:rsidRPr="008E731F">
        <w:rPr>
          <w:b/>
          <w:sz w:val="28"/>
          <w:szCs w:val="28"/>
        </w:rPr>
        <w:t>1</w:t>
      </w:r>
      <w:r w:rsidR="00E834C7" w:rsidRPr="008E731F">
        <w:rPr>
          <w:b/>
          <w:sz w:val="28"/>
          <w:szCs w:val="28"/>
        </w:rPr>
        <w:t xml:space="preserve">г. </w:t>
      </w:r>
      <w:r w:rsidR="00760D23" w:rsidRPr="008E731F">
        <w:rPr>
          <w:b/>
          <w:sz w:val="28"/>
          <w:szCs w:val="28"/>
        </w:rPr>
        <w:t xml:space="preserve"> </w:t>
      </w:r>
      <w:r w:rsidR="003C311B" w:rsidRPr="008E731F">
        <w:rPr>
          <w:b/>
          <w:sz w:val="28"/>
          <w:szCs w:val="28"/>
        </w:rPr>
        <w:t xml:space="preserve"> </w:t>
      </w:r>
      <w:r w:rsidR="003C311B" w:rsidRPr="008E731F">
        <w:rPr>
          <w:b/>
          <w:sz w:val="28"/>
          <w:szCs w:val="28"/>
        </w:rPr>
        <w:tab/>
      </w:r>
      <w:r w:rsidR="003C311B" w:rsidRPr="008E731F">
        <w:rPr>
          <w:b/>
          <w:sz w:val="28"/>
          <w:szCs w:val="28"/>
        </w:rPr>
        <w:tab/>
      </w:r>
      <w:r w:rsidR="003C311B" w:rsidRPr="008E731F">
        <w:rPr>
          <w:b/>
          <w:sz w:val="28"/>
          <w:szCs w:val="28"/>
        </w:rPr>
        <w:tab/>
      </w:r>
      <w:r w:rsidR="003C311B" w:rsidRPr="008E731F">
        <w:rPr>
          <w:b/>
          <w:sz w:val="28"/>
          <w:szCs w:val="28"/>
        </w:rPr>
        <w:tab/>
      </w:r>
      <w:r w:rsidR="003C311B" w:rsidRPr="008E731F">
        <w:rPr>
          <w:b/>
          <w:sz w:val="28"/>
          <w:szCs w:val="28"/>
        </w:rPr>
        <w:tab/>
      </w:r>
      <w:r w:rsidR="003C311B" w:rsidRPr="008E731F">
        <w:rPr>
          <w:b/>
          <w:sz w:val="28"/>
          <w:szCs w:val="28"/>
        </w:rPr>
        <w:tab/>
      </w:r>
      <w:r w:rsidR="003C311B" w:rsidRPr="008E731F">
        <w:rPr>
          <w:b/>
          <w:sz w:val="28"/>
          <w:szCs w:val="28"/>
        </w:rPr>
        <w:tab/>
      </w:r>
      <w:r w:rsidR="008E731F">
        <w:rPr>
          <w:b/>
          <w:sz w:val="28"/>
          <w:szCs w:val="28"/>
        </w:rPr>
        <w:t xml:space="preserve"> </w:t>
      </w:r>
      <w:r w:rsidR="003C311B" w:rsidRPr="008E731F">
        <w:rPr>
          <w:b/>
          <w:sz w:val="28"/>
          <w:szCs w:val="28"/>
        </w:rPr>
        <w:t xml:space="preserve">№  </w:t>
      </w:r>
      <w:r w:rsidR="00611664" w:rsidRPr="008E731F">
        <w:rPr>
          <w:b/>
          <w:sz w:val="28"/>
          <w:szCs w:val="28"/>
        </w:rPr>
        <w:t>01</w:t>
      </w:r>
      <w:r w:rsidR="00E02148" w:rsidRPr="008E731F">
        <w:rPr>
          <w:b/>
          <w:sz w:val="28"/>
          <w:szCs w:val="28"/>
        </w:rPr>
        <w:tab/>
      </w:r>
      <w:r w:rsidR="00E02148" w:rsidRPr="008E731F">
        <w:rPr>
          <w:b/>
          <w:sz w:val="28"/>
          <w:szCs w:val="28"/>
        </w:rPr>
        <w:tab/>
      </w:r>
      <w:r w:rsidR="00E02148" w:rsidRPr="008E731F">
        <w:rPr>
          <w:b/>
          <w:sz w:val="28"/>
          <w:szCs w:val="28"/>
        </w:rPr>
        <w:tab/>
      </w:r>
      <w:r w:rsidR="00E02148" w:rsidRPr="008E731F">
        <w:rPr>
          <w:b/>
          <w:sz w:val="28"/>
          <w:szCs w:val="28"/>
        </w:rPr>
        <w:tab/>
      </w:r>
      <w:r w:rsidR="007735A5" w:rsidRPr="008E731F">
        <w:rPr>
          <w:b/>
          <w:sz w:val="28"/>
          <w:szCs w:val="28"/>
        </w:rPr>
        <w:t xml:space="preserve">  </w:t>
      </w:r>
    </w:p>
    <w:p w:rsidR="00854F9C" w:rsidRPr="00611664" w:rsidRDefault="00E02148" w:rsidP="00611664">
      <w:pPr>
        <w:jc w:val="center"/>
        <w:rPr>
          <w:b/>
          <w:sz w:val="28"/>
          <w:szCs w:val="28"/>
        </w:rPr>
      </w:pPr>
      <w:bookmarkStart w:id="0" w:name="sub_5"/>
      <w:r>
        <w:rPr>
          <w:b/>
          <w:sz w:val="28"/>
          <w:szCs w:val="28"/>
        </w:rPr>
        <w:t xml:space="preserve">О внесении изменений в </w:t>
      </w:r>
      <w:r w:rsidR="00611664">
        <w:rPr>
          <w:b/>
          <w:sz w:val="28"/>
          <w:szCs w:val="28"/>
        </w:rPr>
        <w:t>Постановление «</w:t>
      </w:r>
      <w:r w:rsidR="00611664" w:rsidRPr="00611664">
        <w:rPr>
          <w:b/>
          <w:bCs/>
          <w:sz w:val="28"/>
          <w:szCs w:val="28"/>
        </w:rPr>
        <w:t>Об административном регламенте осуществления муниципального контроля за сохранностью автомобильных дорог местного значения сельского поселения  «Деревня Заболотье»</w:t>
      </w:r>
      <w:r w:rsidR="00ED2434">
        <w:rPr>
          <w:b/>
          <w:bCs/>
          <w:sz w:val="28"/>
          <w:szCs w:val="28"/>
        </w:rPr>
        <w:t xml:space="preserve"> от 15.07.2014г. №35/2</w:t>
      </w:r>
      <w:r w:rsidR="00611664">
        <w:rPr>
          <w:b/>
          <w:bCs/>
          <w:sz w:val="28"/>
          <w:szCs w:val="28"/>
        </w:rPr>
        <w:t>( в ред.</w:t>
      </w:r>
      <w:r w:rsidR="00611664" w:rsidRPr="00611664">
        <w:t xml:space="preserve"> </w:t>
      </w:r>
      <w:r w:rsidR="00611664" w:rsidRPr="00611664">
        <w:rPr>
          <w:b/>
          <w:bCs/>
          <w:sz w:val="28"/>
          <w:szCs w:val="28"/>
        </w:rPr>
        <w:t>09.01.2017 № 01; 07.04.2020 № 16</w:t>
      </w:r>
      <w:r w:rsidR="00611664">
        <w:rPr>
          <w:b/>
          <w:bCs/>
          <w:sz w:val="28"/>
          <w:szCs w:val="28"/>
        </w:rPr>
        <w:t>)</w:t>
      </w:r>
    </w:p>
    <w:p w:rsidR="00ED2434" w:rsidRPr="00854F9C" w:rsidRDefault="00ED2434" w:rsidP="00854F9C">
      <w:pPr>
        <w:jc w:val="center"/>
        <w:rPr>
          <w:b/>
          <w:bCs/>
          <w:sz w:val="28"/>
          <w:szCs w:val="28"/>
        </w:rPr>
      </w:pPr>
    </w:p>
    <w:p w:rsidR="00ED2434" w:rsidRDefault="00E834C7" w:rsidP="00ED2434">
      <w:pPr>
        <w:ind w:firstLine="567"/>
        <w:jc w:val="both"/>
        <w:rPr>
          <w:sz w:val="28"/>
          <w:szCs w:val="28"/>
        </w:rPr>
      </w:pPr>
      <w:r w:rsidRPr="00854F9C">
        <w:rPr>
          <w:sz w:val="28"/>
          <w:szCs w:val="28"/>
        </w:rPr>
        <w:t xml:space="preserve">Рассмотрев протест </w:t>
      </w:r>
      <w:bookmarkEnd w:id="0"/>
      <w:r w:rsidR="00ED2434">
        <w:rPr>
          <w:sz w:val="28"/>
          <w:szCs w:val="28"/>
        </w:rPr>
        <w:t>Людиновской городской прокуратуры от 20.01.2021г. №7-62-21, в целях приведения Административного регламента осуществления муниципального контроля за обеспечением сохранности автомоб</w:t>
      </w:r>
      <w:r w:rsidR="00611664">
        <w:rPr>
          <w:sz w:val="28"/>
          <w:szCs w:val="28"/>
        </w:rPr>
        <w:t xml:space="preserve">ильных дорог </w:t>
      </w:r>
      <w:r w:rsidR="00ED2434">
        <w:rPr>
          <w:sz w:val="28"/>
          <w:szCs w:val="28"/>
        </w:rPr>
        <w:t>местного значения сельского поселения «Деревня Заболотье», утвержденного постановлением администрации сельского поселения «Деревня З</w:t>
      </w:r>
      <w:r w:rsidR="00611664">
        <w:rPr>
          <w:sz w:val="28"/>
          <w:szCs w:val="28"/>
        </w:rPr>
        <w:t xml:space="preserve">аболотье» от 15.07.2014г. №35/2( в ред. </w:t>
      </w:r>
      <w:r w:rsidR="00611664" w:rsidRPr="00611664">
        <w:rPr>
          <w:sz w:val="28"/>
          <w:szCs w:val="28"/>
        </w:rPr>
        <w:t>09.01.2017 № 01; 07.04.2020 № 16</w:t>
      </w:r>
      <w:r w:rsidR="00611664">
        <w:rPr>
          <w:sz w:val="28"/>
          <w:szCs w:val="28"/>
        </w:rPr>
        <w:t>),</w:t>
      </w:r>
      <w:r w:rsidR="00ED2434">
        <w:rPr>
          <w:sz w:val="28"/>
          <w:szCs w:val="28"/>
        </w:rPr>
        <w:t xml:space="preserve"> в соответствие с </w:t>
      </w:r>
      <w:r w:rsidR="00ED2434" w:rsidRPr="00ED2434">
        <w:rPr>
          <w:sz w:val="28"/>
          <w:szCs w:val="28"/>
        </w:rPr>
        <w:t>Федеральны</w:t>
      </w:r>
      <w:r w:rsidR="00ED2434">
        <w:rPr>
          <w:sz w:val="28"/>
          <w:szCs w:val="28"/>
        </w:rPr>
        <w:t>м</w:t>
      </w:r>
      <w:r w:rsidR="00ED2434" w:rsidRPr="00ED2434">
        <w:rPr>
          <w:sz w:val="28"/>
          <w:szCs w:val="28"/>
        </w:rPr>
        <w:t xml:space="preserve"> закон</w:t>
      </w:r>
      <w:r w:rsidR="00ED2434">
        <w:rPr>
          <w:sz w:val="28"/>
          <w:szCs w:val="28"/>
        </w:rPr>
        <w:t>ом</w:t>
      </w:r>
      <w:r w:rsidR="00ED2434" w:rsidRPr="00ED2434">
        <w:rPr>
          <w:sz w:val="28"/>
          <w:szCs w:val="28"/>
        </w:rPr>
        <w:t xml:space="preserve"> от 22 июля 2005 г. N 116-ФЗ "Об особых экономически</w:t>
      </w:r>
      <w:r w:rsidR="00ED2434">
        <w:rPr>
          <w:sz w:val="28"/>
          <w:szCs w:val="28"/>
        </w:rPr>
        <w:t xml:space="preserve">х зонах в Российской Федерации", </w:t>
      </w:r>
      <w:r w:rsidR="00ED2434" w:rsidRPr="00ED2434">
        <w:rPr>
          <w:sz w:val="28"/>
          <w:szCs w:val="28"/>
        </w:rPr>
        <w:t>Федеральны</w:t>
      </w:r>
      <w:r w:rsidR="00ED2434">
        <w:rPr>
          <w:sz w:val="28"/>
          <w:szCs w:val="28"/>
        </w:rPr>
        <w:t>м</w:t>
      </w:r>
      <w:r w:rsidR="00ED2434" w:rsidRPr="00ED2434">
        <w:rPr>
          <w:sz w:val="28"/>
          <w:szCs w:val="28"/>
        </w:rPr>
        <w:t xml:space="preserve"> закон</w:t>
      </w:r>
      <w:r w:rsidR="00ED2434">
        <w:rPr>
          <w:sz w:val="28"/>
          <w:szCs w:val="28"/>
        </w:rPr>
        <w:t>ом</w:t>
      </w:r>
      <w:r w:rsidR="00ED2434" w:rsidRPr="00ED2434">
        <w:rPr>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w:t>
      </w:r>
      <w:r w:rsidR="00ED2434">
        <w:rPr>
          <w:sz w:val="28"/>
          <w:szCs w:val="28"/>
        </w:rPr>
        <w:t xml:space="preserve">ора) и муниципального контроля", администрация сельского поселения «Деревня Заболотье» </w:t>
      </w:r>
    </w:p>
    <w:p w:rsidR="00ED2434" w:rsidRDefault="00ED2434" w:rsidP="00ED2434">
      <w:pPr>
        <w:ind w:firstLine="567"/>
        <w:jc w:val="both"/>
        <w:rPr>
          <w:sz w:val="28"/>
          <w:szCs w:val="28"/>
        </w:rPr>
      </w:pPr>
    </w:p>
    <w:p w:rsidR="00ED2434" w:rsidRPr="008E731F" w:rsidRDefault="00611664" w:rsidP="00ED2434">
      <w:pPr>
        <w:ind w:firstLine="567"/>
        <w:jc w:val="both"/>
        <w:rPr>
          <w:b/>
          <w:sz w:val="28"/>
          <w:szCs w:val="28"/>
        </w:rPr>
      </w:pPr>
      <w:r>
        <w:rPr>
          <w:sz w:val="28"/>
          <w:szCs w:val="28"/>
        </w:rPr>
        <w:t xml:space="preserve">                                </w:t>
      </w:r>
      <w:r w:rsidR="00ED2434" w:rsidRPr="008E731F">
        <w:rPr>
          <w:b/>
          <w:sz w:val="28"/>
          <w:szCs w:val="28"/>
        </w:rPr>
        <w:t xml:space="preserve">ПОСТАНОВЛЯЕТ: </w:t>
      </w:r>
    </w:p>
    <w:p w:rsidR="00ED2434" w:rsidRDefault="00ED2434" w:rsidP="00ED2434">
      <w:pPr>
        <w:ind w:firstLine="567"/>
        <w:jc w:val="both"/>
        <w:rPr>
          <w:sz w:val="28"/>
          <w:szCs w:val="28"/>
        </w:rPr>
      </w:pPr>
      <w:r>
        <w:rPr>
          <w:sz w:val="28"/>
          <w:szCs w:val="28"/>
        </w:rPr>
        <w:t xml:space="preserve">1. Внести в Административный регламент осуществления </w:t>
      </w:r>
      <w:r w:rsidRPr="00ED2434">
        <w:rPr>
          <w:sz w:val="28"/>
          <w:szCs w:val="28"/>
        </w:rPr>
        <w:t>муниципального контроля за обеспечением сохранности автомо</w:t>
      </w:r>
      <w:r w:rsidR="00611664">
        <w:rPr>
          <w:sz w:val="28"/>
          <w:szCs w:val="28"/>
        </w:rPr>
        <w:t xml:space="preserve">бильных дорог </w:t>
      </w:r>
      <w:r w:rsidRPr="00ED2434">
        <w:rPr>
          <w:sz w:val="28"/>
          <w:szCs w:val="28"/>
        </w:rPr>
        <w:t>местного значения сельского поселения «Деревня Заболотье», утвержденный постановлением администрации сельского поселения «Деревня Заболотье» от 15.07.2014г. №35/2</w:t>
      </w:r>
      <w:r>
        <w:rPr>
          <w:sz w:val="28"/>
          <w:szCs w:val="28"/>
        </w:rPr>
        <w:t xml:space="preserve"> (далее – Регламент) следующие изменения:</w:t>
      </w:r>
    </w:p>
    <w:p w:rsidR="00ED2434" w:rsidRPr="00611664" w:rsidRDefault="00ED2434" w:rsidP="00ED2434">
      <w:pPr>
        <w:ind w:firstLine="567"/>
        <w:jc w:val="both"/>
        <w:rPr>
          <w:b/>
          <w:sz w:val="28"/>
          <w:szCs w:val="28"/>
        </w:rPr>
      </w:pPr>
      <w:r w:rsidRPr="00611664">
        <w:rPr>
          <w:b/>
          <w:sz w:val="28"/>
          <w:szCs w:val="28"/>
        </w:rPr>
        <w:t>1.1. Раздел IV Регламента дополнить пунктом 4 следующего содержания:</w:t>
      </w:r>
    </w:p>
    <w:p w:rsidR="00ED2434" w:rsidRPr="00611664" w:rsidRDefault="00ED2434" w:rsidP="00ED2434">
      <w:pPr>
        <w:ind w:firstLine="567"/>
        <w:jc w:val="both"/>
        <w:rPr>
          <w:b/>
          <w:sz w:val="28"/>
          <w:szCs w:val="28"/>
        </w:rPr>
      </w:pPr>
      <w:r>
        <w:rPr>
          <w:sz w:val="28"/>
          <w:szCs w:val="28"/>
        </w:rPr>
        <w:t>«</w:t>
      </w:r>
      <w:r w:rsidRPr="00611664">
        <w:rPr>
          <w:b/>
          <w:sz w:val="28"/>
          <w:szCs w:val="28"/>
        </w:rPr>
        <w:t>4</w:t>
      </w:r>
      <w:r w:rsidRPr="00ED2434">
        <w:rPr>
          <w:sz w:val="28"/>
          <w:szCs w:val="28"/>
        </w:rPr>
        <w:t xml:space="preserve">. </w:t>
      </w:r>
      <w:r w:rsidRPr="00611664">
        <w:rPr>
          <w:b/>
          <w:sz w:val="28"/>
          <w:szCs w:val="28"/>
        </w:rPr>
        <w:t>Муниципальный контроль на территории особой экономической зоны.</w:t>
      </w:r>
    </w:p>
    <w:p w:rsidR="00ED2434" w:rsidRPr="00ED2434" w:rsidRDefault="00ED2434" w:rsidP="00ED2434">
      <w:pPr>
        <w:ind w:firstLine="567"/>
        <w:jc w:val="both"/>
        <w:rPr>
          <w:sz w:val="28"/>
          <w:szCs w:val="28"/>
        </w:rPr>
      </w:pPr>
      <w:r w:rsidRPr="00ED2434">
        <w:rPr>
          <w:sz w:val="28"/>
          <w:szCs w:val="28"/>
        </w:rPr>
        <w:t>4.1. Плановые проверки, за исключением плановых проверок при осуществлении налогового контроля и таможенного контроля, проводятся органами государственного контроля (надзора) и органами муниципального контроля в виде совместных проверок.</w:t>
      </w:r>
    </w:p>
    <w:p w:rsidR="00ED2434" w:rsidRPr="00ED2434" w:rsidRDefault="00ED2434" w:rsidP="00ED2434">
      <w:pPr>
        <w:ind w:firstLine="567"/>
        <w:jc w:val="both"/>
        <w:rPr>
          <w:sz w:val="28"/>
          <w:szCs w:val="28"/>
        </w:rPr>
      </w:pPr>
      <w:r w:rsidRPr="00ED2434">
        <w:rPr>
          <w:sz w:val="28"/>
          <w:szCs w:val="28"/>
        </w:rPr>
        <w:t xml:space="preserve">4.2. Срок проведения плановой проверки составляет не более чем пятнадцать рабочих дней со дня начала ее проведения.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w:t>
      </w:r>
      <w:r w:rsidRPr="00ED2434">
        <w:rPr>
          <w:sz w:val="28"/>
          <w:szCs w:val="28"/>
        </w:rPr>
        <w:lastRenderedPageBreak/>
        <w:t>проверки может быть продлен, но не более чем на десять рабочих дней.</w:t>
      </w:r>
    </w:p>
    <w:p w:rsidR="00ED2434" w:rsidRPr="00ED2434" w:rsidRDefault="00ED2434" w:rsidP="00ED2434">
      <w:pPr>
        <w:ind w:firstLine="567"/>
        <w:jc w:val="both"/>
        <w:rPr>
          <w:sz w:val="28"/>
          <w:szCs w:val="28"/>
        </w:rPr>
      </w:pPr>
      <w:r w:rsidRPr="00ED2434">
        <w:rPr>
          <w:sz w:val="28"/>
          <w:szCs w:val="28"/>
        </w:rPr>
        <w:t>4.3. При выявлении в ходе плановой проверки нарушений резидентом особой экономической зоны законодательства Российской Федерации должностные лица органов муниципального контроля выдают резиденту особой экономической зоны предписание об устранении нарушений. Копия предписания об устранении нарушений не позднее трех дней с момента составления акта о результатах проведения плановой проверки вручается резиденту особой экономической зоны либо его представителю под расписку или передается иным способом, свидетельствующим о дате получения предписания резидентом особой экономической зоны либо его представителем. Если указанными выше способами предписание об устранении нарушений вручить резиденту особой экономической зоны или его представителю невозможно, оно отправляется по почте заказным письмом и считается полученным по истечении шести дней после его отправки.</w:t>
      </w:r>
    </w:p>
    <w:p w:rsidR="00ED2434" w:rsidRPr="00ED2434" w:rsidRDefault="00ED2434" w:rsidP="00ED2434">
      <w:pPr>
        <w:ind w:firstLine="567"/>
        <w:jc w:val="both"/>
        <w:rPr>
          <w:sz w:val="28"/>
          <w:szCs w:val="28"/>
        </w:rPr>
      </w:pPr>
      <w:r w:rsidRPr="00ED2434">
        <w:rPr>
          <w:sz w:val="28"/>
          <w:szCs w:val="28"/>
        </w:rPr>
        <w:t>4.4. Органы муниципального контроля проводят внеплановую проверку резидента особой экономической зоны по истечении двух месяцев с даты выдачи предписания об устранении нарушений. При неисполнении резидентом особой экономической зоны предписания об устранении нарушений до проведения внеплановой проверки лицо может быть лишено статуса резидента особой экономической зоны по решению суда на основании заявления органов управления особыми экономическими зонами.</w:t>
      </w:r>
    </w:p>
    <w:p w:rsidR="00ED2434" w:rsidRPr="00ED2434" w:rsidRDefault="00ED2434" w:rsidP="00ED2434">
      <w:pPr>
        <w:ind w:firstLine="567"/>
        <w:jc w:val="both"/>
        <w:rPr>
          <w:sz w:val="28"/>
          <w:szCs w:val="28"/>
        </w:rPr>
      </w:pPr>
      <w:r w:rsidRPr="00ED2434">
        <w:rPr>
          <w:sz w:val="28"/>
          <w:szCs w:val="28"/>
        </w:rPr>
        <w:t>4.5. Внеплановые проверки проводятся по согласованию с органами управления особыми экономическими зонами. Срок проведения внеплановой проверки не может превышать пять рабочих дней.</w:t>
      </w:r>
    </w:p>
    <w:p w:rsidR="00ED2434" w:rsidRPr="00ED2434" w:rsidRDefault="00ED2434" w:rsidP="00ED2434">
      <w:pPr>
        <w:ind w:firstLine="567"/>
        <w:jc w:val="both"/>
        <w:rPr>
          <w:sz w:val="28"/>
          <w:szCs w:val="28"/>
        </w:rPr>
      </w:pPr>
      <w:r w:rsidRPr="00ED2434">
        <w:rPr>
          <w:sz w:val="28"/>
          <w:szCs w:val="28"/>
        </w:rPr>
        <w:t>4.6. Резидент особой экономической зоны при проведении органом муниципального контроля проверки имеет право:</w:t>
      </w:r>
    </w:p>
    <w:p w:rsidR="00ED2434" w:rsidRPr="00ED2434" w:rsidRDefault="00ED2434" w:rsidP="00ED2434">
      <w:pPr>
        <w:ind w:firstLine="567"/>
        <w:jc w:val="both"/>
        <w:rPr>
          <w:sz w:val="28"/>
          <w:szCs w:val="28"/>
        </w:rPr>
      </w:pPr>
      <w:r w:rsidRPr="00ED2434">
        <w:rPr>
          <w:sz w:val="28"/>
          <w:szCs w:val="28"/>
        </w:rPr>
        <w:t>1) присутствовать при проведении мероприятий по контролю, давать объяснения по вопросам, относящимся к предмету проверки;</w:t>
      </w:r>
    </w:p>
    <w:p w:rsidR="00ED2434" w:rsidRPr="00ED2434" w:rsidRDefault="00ED2434" w:rsidP="00ED2434">
      <w:pPr>
        <w:ind w:firstLine="567"/>
        <w:jc w:val="both"/>
        <w:rPr>
          <w:sz w:val="28"/>
          <w:szCs w:val="28"/>
        </w:rPr>
      </w:pPr>
      <w:r w:rsidRPr="00ED2434">
        <w:rPr>
          <w:sz w:val="28"/>
          <w:szCs w:val="28"/>
        </w:rPr>
        <w:t>2) получать информацию, предоставление которой предусмотрено нормативными правовыми актами Российской Федерации;</w:t>
      </w:r>
    </w:p>
    <w:p w:rsidR="00ED2434" w:rsidRPr="00ED2434" w:rsidRDefault="00ED2434" w:rsidP="00ED2434">
      <w:pPr>
        <w:ind w:firstLine="567"/>
        <w:jc w:val="both"/>
        <w:rPr>
          <w:sz w:val="28"/>
          <w:szCs w:val="28"/>
        </w:rPr>
      </w:pPr>
      <w:r w:rsidRPr="00ED2434">
        <w:rPr>
          <w:sz w:val="28"/>
          <w:szCs w:val="28"/>
        </w:rPr>
        <w:t>3) знакомиться с результатами мероприятий по контролю и указывать в актах о своем ознакомлении, согласии или несогласии с ними, а также с отдельными действиями должностных лиц органов муниципального контроля;</w:t>
      </w:r>
    </w:p>
    <w:p w:rsidR="00ED2434" w:rsidRPr="00CF5F1F" w:rsidRDefault="00ED2434" w:rsidP="00ED2434">
      <w:pPr>
        <w:ind w:firstLine="567"/>
        <w:jc w:val="both"/>
        <w:rPr>
          <w:sz w:val="28"/>
          <w:szCs w:val="28"/>
        </w:rPr>
      </w:pPr>
      <w:r w:rsidRPr="00ED2434">
        <w:rPr>
          <w:sz w:val="28"/>
          <w:szCs w:val="28"/>
        </w:rPr>
        <w:t>4) обжаловать действия (бездействие) должностных лиц органов муниципального контроля в административном и (или) судебном порядке в соответствии с законод</w:t>
      </w:r>
      <w:r w:rsidR="008E731F">
        <w:rPr>
          <w:sz w:val="28"/>
          <w:szCs w:val="28"/>
        </w:rPr>
        <w:t>ательством Российской Федерации</w:t>
      </w:r>
      <w:r>
        <w:rPr>
          <w:sz w:val="28"/>
          <w:szCs w:val="28"/>
        </w:rPr>
        <w:t>».</w:t>
      </w:r>
    </w:p>
    <w:p w:rsidR="008E731F" w:rsidRPr="008E731F" w:rsidRDefault="00ED2434" w:rsidP="008E731F">
      <w:pPr>
        <w:ind w:firstLine="567"/>
        <w:jc w:val="both"/>
        <w:rPr>
          <w:sz w:val="28"/>
          <w:szCs w:val="28"/>
        </w:rPr>
      </w:pPr>
      <w:r>
        <w:rPr>
          <w:sz w:val="28"/>
          <w:szCs w:val="28"/>
        </w:rPr>
        <w:t>2</w:t>
      </w:r>
      <w:r w:rsidRPr="00ED2434">
        <w:rPr>
          <w:sz w:val="28"/>
          <w:szCs w:val="28"/>
        </w:rPr>
        <w:t xml:space="preserve">. </w:t>
      </w:r>
      <w:r w:rsidR="008E731F" w:rsidRPr="008E731F">
        <w:rPr>
          <w:sz w:val="28"/>
          <w:szCs w:val="28"/>
        </w:rPr>
        <w:t>Опубликовать настоящее Постановление в газете «Люд</w:t>
      </w:r>
      <w:r w:rsidR="008E731F">
        <w:rPr>
          <w:sz w:val="28"/>
          <w:szCs w:val="28"/>
        </w:rPr>
        <w:t>иновский  рабочий», на официальном сайте администрации СП « Деревня Заболотье» в сети Интернет.</w:t>
      </w:r>
    </w:p>
    <w:p w:rsidR="00ED2434" w:rsidRPr="00ED2434" w:rsidRDefault="00ED2434" w:rsidP="00905FA9">
      <w:pPr>
        <w:ind w:firstLine="567"/>
        <w:jc w:val="both"/>
        <w:rPr>
          <w:sz w:val="28"/>
          <w:szCs w:val="28"/>
        </w:rPr>
      </w:pPr>
      <w:r>
        <w:rPr>
          <w:sz w:val="28"/>
          <w:szCs w:val="28"/>
        </w:rPr>
        <w:t>3</w:t>
      </w:r>
      <w:r w:rsidRPr="00ED2434">
        <w:rPr>
          <w:sz w:val="28"/>
          <w:szCs w:val="28"/>
        </w:rPr>
        <w:t xml:space="preserve">. Контроль за исполнением настоящего постановления оставляю за  </w:t>
      </w:r>
      <w:r w:rsidR="008E731F">
        <w:rPr>
          <w:sz w:val="28"/>
          <w:szCs w:val="28"/>
        </w:rPr>
        <w:t>собой</w:t>
      </w:r>
      <w:r w:rsidRPr="00ED2434">
        <w:rPr>
          <w:sz w:val="28"/>
          <w:szCs w:val="28"/>
        </w:rPr>
        <w:t>.</w:t>
      </w:r>
    </w:p>
    <w:p w:rsidR="008E731F" w:rsidRDefault="008E731F" w:rsidP="00ED2434">
      <w:pPr>
        <w:ind w:firstLine="567"/>
        <w:rPr>
          <w:sz w:val="28"/>
          <w:szCs w:val="28"/>
        </w:rPr>
      </w:pPr>
    </w:p>
    <w:p w:rsidR="008E731F" w:rsidRDefault="00ED2434" w:rsidP="00ED2434">
      <w:pPr>
        <w:ind w:firstLine="567"/>
        <w:rPr>
          <w:sz w:val="28"/>
          <w:szCs w:val="28"/>
        </w:rPr>
      </w:pPr>
      <w:r w:rsidRPr="00ED2434">
        <w:rPr>
          <w:sz w:val="28"/>
          <w:szCs w:val="28"/>
        </w:rPr>
        <w:t xml:space="preserve">Глава </w:t>
      </w:r>
      <w:r w:rsidR="008E731F">
        <w:rPr>
          <w:sz w:val="28"/>
          <w:szCs w:val="28"/>
        </w:rPr>
        <w:t xml:space="preserve"> администрации</w:t>
      </w:r>
    </w:p>
    <w:p w:rsidR="00ED2434" w:rsidRPr="00ED2434" w:rsidRDefault="00ED2434" w:rsidP="00ED2434">
      <w:pPr>
        <w:ind w:firstLine="567"/>
        <w:rPr>
          <w:sz w:val="28"/>
          <w:szCs w:val="28"/>
        </w:rPr>
      </w:pPr>
      <w:r w:rsidRPr="00ED2434">
        <w:rPr>
          <w:sz w:val="28"/>
          <w:szCs w:val="28"/>
        </w:rPr>
        <w:t>сельского поселения</w:t>
      </w:r>
    </w:p>
    <w:p w:rsidR="003C311B" w:rsidRPr="00CF5F1F" w:rsidRDefault="00905FA9" w:rsidP="00ED2434">
      <w:pPr>
        <w:ind w:firstLine="567"/>
        <w:rPr>
          <w:sz w:val="28"/>
          <w:szCs w:val="28"/>
        </w:rPr>
      </w:pPr>
      <w:r>
        <w:rPr>
          <w:sz w:val="28"/>
          <w:szCs w:val="28"/>
        </w:rPr>
        <w:t>«</w:t>
      </w:r>
      <w:r w:rsidR="00ED2434" w:rsidRPr="00ED2434">
        <w:rPr>
          <w:sz w:val="28"/>
          <w:szCs w:val="28"/>
        </w:rPr>
        <w:t>Деревня Заболотье»                    </w:t>
      </w:r>
      <w:r w:rsidR="00ED2434">
        <w:rPr>
          <w:sz w:val="28"/>
          <w:szCs w:val="28"/>
        </w:rPr>
        <w:t xml:space="preserve">       </w:t>
      </w:r>
      <w:r w:rsidR="008E731F">
        <w:rPr>
          <w:sz w:val="28"/>
          <w:szCs w:val="28"/>
        </w:rPr>
        <w:t xml:space="preserve">                         </w:t>
      </w:r>
      <w:r w:rsidR="00ED2434">
        <w:rPr>
          <w:sz w:val="28"/>
          <w:szCs w:val="28"/>
        </w:rPr>
        <w:t xml:space="preserve">  </w:t>
      </w:r>
      <w:r w:rsidR="008E731F">
        <w:rPr>
          <w:sz w:val="28"/>
          <w:szCs w:val="28"/>
        </w:rPr>
        <w:t>Соколов В.П.</w:t>
      </w:r>
      <w:r w:rsidR="00ED2434">
        <w:rPr>
          <w:sz w:val="28"/>
          <w:szCs w:val="28"/>
        </w:rPr>
        <w:t xml:space="preserve"> </w:t>
      </w:r>
    </w:p>
    <w:sectPr w:rsidR="003C311B" w:rsidRPr="00CF5F1F">
      <w:headerReference w:type="default" r:id="rId7"/>
      <w:pgSz w:w="11906" w:h="16838"/>
      <w:pgMar w:top="1134" w:right="567" w:bottom="1134" w:left="1701" w:header="709"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9BA" w:rsidRDefault="000A09BA">
      <w:r>
        <w:separator/>
      </w:r>
    </w:p>
  </w:endnote>
  <w:endnote w:type="continuationSeparator" w:id="1">
    <w:p w:rsidR="000A09BA" w:rsidRDefault="000A0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9BA" w:rsidRDefault="000A09BA">
      <w:r>
        <w:separator/>
      </w:r>
    </w:p>
  </w:footnote>
  <w:footnote w:type="continuationSeparator" w:id="1">
    <w:p w:rsidR="000A09BA" w:rsidRDefault="000A09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11B" w:rsidRDefault="003C311B">
    <w:pPr>
      <w:pStyle w:val="header"/>
    </w:pPr>
    <w:r>
      <w:pict>
        <v:shapetype id="_x0000_t202" coordsize="21600,21600" o:spt="202" path="m,l,21600r21600,l21600,xe">
          <v:stroke joinstyle="miter"/>
          <v:path gradientshapeok="t" o:connecttype="rect"/>
        </v:shapetype>
        <v:shape id="_x0000_s2049" type="#_x0000_t202" style="position:absolute;margin-left:0;margin-top:0;width:29.4pt;height:13.7pt;z-index:251657728;mso-wrap-distance-left:0;mso-wrap-distance-right:0;mso-position-horizontal:center;mso-position-horizontal-relative:margin" stroked="f">
          <v:fill opacity="0" color2="black"/>
          <v:textbox inset="0,0,0,0">
            <w:txbxContent>
              <w:p w:rsidR="003C311B" w:rsidRDefault="003C311B">
                <w:pPr>
                  <w:pStyle w:val="header"/>
                </w:pP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062"/>
        </w:tabs>
        <w:ind w:left="1062" w:hanging="360"/>
      </w:pPr>
    </w:lvl>
    <w:lvl w:ilvl="1">
      <w:start w:val="1"/>
      <w:numFmt w:val="lowerLetter"/>
      <w:lvlText w:val="%2."/>
      <w:lvlJc w:val="left"/>
      <w:pPr>
        <w:tabs>
          <w:tab w:val="num" w:pos="1782"/>
        </w:tabs>
        <w:ind w:left="1782" w:hanging="360"/>
      </w:pPr>
    </w:lvl>
    <w:lvl w:ilvl="2">
      <w:start w:val="1"/>
      <w:numFmt w:val="lowerRoman"/>
      <w:lvlText w:val="%3."/>
      <w:lvlJc w:val="right"/>
      <w:pPr>
        <w:tabs>
          <w:tab w:val="num" w:pos="2502"/>
        </w:tabs>
        <w:ind w:left="2502" w:firstLine="0"/>
      </w:pPr>
    </w:lvl>
    <w:lvl w:ilvl="3">
      <w:start w:val="1"/>
      <w:numFmt w:val="decimal"/>
      <w:lvlText w:val="%4."/>
      <w:lvlJc w:val="left"/>
      <w:pPr>
        <w:tabs>
          <w:tab w:val="num" w:pos="3222"/>
        </w:tabs>
        <w:ind w:left="3222" w:hanging="360"/>
      </w:pPr>
    </w:lvl>
    <w:lvl w:ilvl="4">
      <w:start w:val="1"/>
      <w:numFmt w:val="lowerLetter"/>
      <w:lvlText w:val="%5."/>
      <w:lvlJc w:val="left"/>
      <w:pPr>
        <w:tabs>
          <w:tab w:val="num" w:pos="3942"/>
        </w:tabs>
        <w:ind w:left="3942" w:hanging="360"/>
      </w:pPr>
    </w:lvl>
    <w:lvl w:ilvl="5">
      <w:start w:val="1"/>
      <w:numFmt w:val="lowerRoman"/>
      <w:lvlText w:val="%6."/>
      <w:lvlJc w:val="right"/>
      <w:pPr>
        <w:tabs>
          <w:tab w:val="num" w:pos="4662"/>
        </w:tabs>
        <w:ind w:left="4662" w:firstLine="0"/>
      </w:pPr>
    </w:lvl>
    <w:lvl w:ilvl="6">
      <w:start w:val="1"/>
      <w:numFmt w:val="decimal"/>
      <w:lvlText w:val="%7."/>
      <w:lvlJc w:val="left"/>
      <w:pPr>
        <w:tabs>
          <w:tab w:val="num" w:pos="5382"/>
        </w:tabs>
        <w:ind w:left="5382" w:hanging="360"/>
      </w:pPr>
    </w:lvl>
    <w:lvl w:ilvl="7">
      <w:start w:val="1"/>
      <w:numFmt w:val="lowerLetter"/>
      <w:lvlText w:val="%8."/>
      <w:lvlJc w:val="left"/>
      <w:pPr>
        <w:tabs>
          <w:tab w:val="num" w:pos="6102"/>
        </w:tabs>
        <w:ind w:left="6102" w:hanging="360"/>
      </w:pPr>
    </w:lvl>
    <w:lvl w:ilvl="8">
      <w:start w:val="1"/>
      <w:numFmt w:val="lowerRoman"/>
      <w:lvlText w:val="%9."/>
      <w:lvlJc w:val="right"/>
      <w:pPr>
        <w:tabs>
          <w:tab w:val="num" w:pos="6822"/>
        </w:tabs>
        <w:ind w:left="6822"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0013DD"/>
    <w:rsid w:val="000013DD"/>
    <w:rsid w:val="0000395A"/>
    <w:rsid w:val="00010AFA"/>
    <w:rsid w:val="000A09BA"/>
    <w:rsid w:val="0022355D"/>
    <w:rsid w:val="00285122"/>
    <w:rsid w:val="002F5512"/>
    <w:rsid w:val="002F79FE"/>
    <w:rsid w:val="00351246"/>
    <w:rsid w:val="003567B1"/>
    <w:rsid w:val="00381AB4"/>
    <w:rsid w:val="00395B1B"/>
    <w:rsid w:val="003C311B"/>
    <w:rsid w:val="003E70B0"/>
    <w:rsid w:val="00401E89"/>
    <w:rsid w:val="0045597B"/>
    <w:rsid w:val="00497FAD"/>
    <w:rsid w:val="004C3077"/>
    <w:rsid w:val="00575C93"/>
    <w:rsid w:val="005816DA"/>
    <w:rsid w:val="0059029C"/>
    <w:rsid w:val="00611664"/>
    <w:rsid w:val="006C5482"/>
    <w:rsid w:val="00760D23"/>
    <w:rsid w:val="007735A5"/>
    <w:rsid w:val="007C5594"/>
    <w:rsid w:val="007D73D8"/>
    <w:rsid w:val="00837E02"/>
    <w:rsid w:val="00854F9C"/>
    <w:rsid w:val="008E0BED"/>
    <w:rsid w:val="008E731F"/>
    <w:rsid w:val="00905FA9"/>
    <w:rsid w:val="00A41C96"/>
    <w:rsid w:val="00A44248"/>
    <w:rsid w:val="00A93B0D"/>
    <w:rsid w:val="00BA10E3"/>
    <w:rsid w:val="00BD5F71"/>
    <w:rsid w:val="00C86173"/>
    <w:rsid w:val="00CA4607"/>
    <w:rsid w:val="00CF5F1F"/>
    <w:rsid w:val="00D13984"/>
    <w:rsid w:val="00D266D4"/>
    <w:rsid w:val="00DD7503"/>
    <w:rsid w:val="00E02148"/>
    <w:rsid w:val="00E03296"/>
    <w:rsid w:val="00E12803"/>
    <w:rsid w:val="00E34960"/>
    <w:rsid w:val="00E834C7"/>
    <w:rsid w:val="00ED2434"/>
    <w:rsid w:val="00F9188B"/>
    <w:rsid w:val="00FC743B"/>
    <w:rsid w:val="00FC7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WW-RTFNum21">
    <w:name w:val="WW-RTF_Num 2 1"/>
  </w:style>
  <w:style w:type="character" w:customStyle="1" w:styleId="WW-RTFNum22">
    <w:name w:val="WW-RTF_Num 2 2"/>
  </w:style>
  <w:style w:type="character" w:customStyle="1" w:styleId="WW-RTFNum23">
    <w:name w:val="WW-RTF_Num 2 3"/>
  </w:style>
  <w:style w:type="character" w:customStyle="1" w:styleId="WW-RTFNum24">
    <w:name w:val="WW-RTF_Num 2 4"/>
  </w:style>
  <w:style w:type="character" w:customStyle="1" w:styleId="WW-RTFNum25">
    <w:name w:val="WW-RTF_Num 2 5"/>
  </w:style>
  <w:style w:type="character" w:customStyle="1" w:styleId="WW-RTFNum26">
    <w:name w:val="WW-RTF_Num 2 6"/>
  </w:style>
  <w:style w:type="character" w:customStyle="1" w:styleId="WW-RTFNum27">
    <w:name w:val="WW-RTF_Num 2 7"/>
  </w:style>
  <w:style w:type="character" w:customStyle="1" w:styleId="WW-RTFNum28">
    <w:name w:val="WW-RTF_Num 2 8"/>
  </w:style>
  <w:style w:type="character" w:customStyle="1" w:styleId="WW-RTFNum29">
    <w:name w:val="WW-RTF_Num 2 9"/>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DefaultParagraphFont">
    <w:name w:val="Default Paragraph Font"/>
  </w:style>
  <w:style w:type="character" w:customStyle="1" w:styleId="pagenumber">
    <w:name w:val="page number"/>
    <w:basedOn w:val="DefaultParagraphFont"/>
  </w:style>
  <w:style w:type="character" w:customStyle="1" w:styleId="a3">
    <w:name w:val="Ãèïåðòåêñòîâàÿ ññûëêà"/>
    <w:rPr>
      <w:color w:val="auto"/>
    </w:rPr>
  </w:style>
  <w:style w:type="character" w:styleId="a4">
    <w:name w:val="Hyperlink"/>
    <w:rPr>
      <w:color w:val="0000FF"/>
      <w:u w:val="single"/>
    </w:rPr>
  </w:style>
  <w:style w:type="character" w:customStyle="1" w:styleId="2">
    <w:name w:val="Çíàê Çíàê2"/>
    <w:rPr>
      <w:sz w:val="24"/>
      <w:szCs w:val="24"/>
    </w:rPr>
  </w:style>
  <w:style w:type="character" w:customStyle="1" w:styleId="apple-converted-space">
    <w:name w:val="apple-converted-space"/>
    <w:basedOn w:val="DefaultParagraphFont"/>
  </w:style>
  <w:style w:type="character" w:styleId="a5">
    <w:name w:val="Strong"/>
    <w:qFormat/>
    <w:rPr>
      <w:b/>
      <w:bCs/>
    </w:rPr>
  </w:style>
  <w:style w:type="character" w:customStyle="1" w:styleId="a6">
    <w:name w:val="Ïðîäîëæåíèå ññûëêè"/>
    <w:rPr>
      <w:b w:val="0"/>
      <w:bCs w:val="0"/>
      <w:color w:val="auto"/>
    </w:rPr>
  </w:style>
  <w:style w:type="character" w:customStyle="1" w:styleId="3">
    <w:name w:val="Çíàê Çíàê3"/>
    <w:rPr>
      <w:sz w:val="24"/>
      <w:szCs w:val="24"/>
    </w:rPr>
  </w:style>
  <w:style w:type="character" w:customStyle="1" w:styleId="4">
    <w:name w:val="Знак Знак4"/>
    <w:rPr>
      <w:rFonts w:ascii="Calibri Light" w:eastAsia="Times New Roman" w:hAnsi="Calibri Light" w:cs="Calibri Light"/>
      <w:b/>
      <w:bCs/>
      <w:kern w:val="1"/>
      <w:sz w:val="32"/>
      <w:szCs w:val="32"/>
    </w:rPr>
  </w:style>
  <w:style w:type="character" w:customStyle="1" w:styleId="annotationreference">
    <w:name w:val="annotation reference"/>
    <w:rPr>
      <w:sz w:val="16"/>
      <w:szCs w:val="16"/>
    </w:rPr>
  </w:style>
  <w:style w:type="character" w:customStyle="1" w:styleId="1">
    <w:name w:val="Çíàê Çíàê1"/>
    <w:basedOn w:val="DefaultParagraphFont"/>
  </w:style>
  <w:style w:type="character" w:customStyle="1" w:styleId="a7">
    <w:name w:val="Çíàê Çíàê"/>
    <w:rPr>
      <w:b/>
      <w:bCs/>
    </w:rPr>
  </w:style>
  <w:style w:type="paragraph" w:customStyle="1" w:styleId="a8">
    <w:name w:val="Заголовок"/>
    <w:basedOn w:val="a"/>
    <w:next w:val="a9"/>
    <w:pPr>
      <w:keepNext/>
      <w:spacing w:before="240" w:after="120"/>
    </w:pPr>
    <w:rPr>
      <w:rFonts w:ascii="Arial" w:eastAsia="Microsoft YaHei" w:hAnsi="Arial" w:cs="Mangal"/>
      <w:sz w:val="28"/>
      <w:szCs w:val="28"/>
    </w:rPr>
  </w:style>
  <w:style w:type="paragraph" w:styleId="a9">
    <w:name w:val="Body Text"/>
    <w:basedOn w:val="a"/>
    <w:pPr>
      <w:jc w:val="both"/>
    </w:pPr>
  </w:style>
  <w:style w:type="paragraph" w:styleId="aa">
    <w:name w:val="List"/>
    <w:basedOn w:val="a9"/>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heading1">
    <w:name w:val="heading 1"/>
    <w:basedOn w:val="a"/>
    <w:next w:val="a"/>
    <w:pPr>
      <w:keepNext/>
      <w:numPr>
        <w:numId w:val="2"/>
      </w:numPr>
      <w:spacing w:before="240" w:after="60"/>
    </w:pPr>
    <w:rPr>
      <w:rFonts w:ascii="Calibri Light" w:eastAsia="Calibri Light" w:hAnsi="Calibri Light" w:cs="Calibri Light"/>
      <w:b/>
      <w:bCs/>
      <w:kern w:val="1"/>
      <w:sz w:val="32"/>
      <w:szCs w:val="32"/>
    </w:rPr>
  </w:style>
  <w:style w:type="paragraph" w:customStyle="1" w:styleId="heading3">
    <w:name w:val="heading 3"/>
    <w:basedOn w:val="a"/>
    <w:next w:val="a"/>
    <w:pPr>
      <w:keepNext/>
      <w:numPr>
        <w:numId w:val="2"/>
      </w:numPr>
      <w:jc w:val="center"/>
    </w:pPr>
    <w:rPr>
      <w:sz w:val="28"/>
      <w:szCs w:val="28"/>
    </w:rPr>
  </w:style>
  <w:style w:type="paragraph" w:customStyle="1" w:styleId="header">
    <w:name w:val="header"/>
    <w:basedOn w:val="a"/>
    <w:pPr>
      <w:tabs>
        <w:tab w:val="center" w:pos="4677"/>
        <w:tab w:val="right" w:pos="9355"/>
      </w:tabs>
    </w:pPr>
  </w:style>
  <w:style w:type="paragraph" w:customStyle="1" w:styleId="ab">
    <w:name w:val="Прижатый влево"/>
    <w:basedOn w:val="a"/>
    <w:next w:val="a"/>
    <w:pPr>
      <w:autoSpaceDE w:val="0"/>
    </w:pPr>
    <w:rPr>
      <w:rFonts w:ascii="Arial" w:eastAsia="Arial" w:hAnsi="Arial" w:cs="Arial"/>
    </w:rPr>
  </w:style>
  <w:style w:type="paragraph" w:customStyle="1" w:styleId="BalloonText">
    <w:name w:val="Balloon Text"/>
    <w:basedOn w:val="a"/>
    <w:rPr>
      <w:rFonts w:ascii="Tahoma" w:eastAsia="Tahoma" w:hAnsi="Tahoma" w:cs="Tahoma"/>
      <w:sz w:val="16"/>
      <w:szCs w:val="16"/>
    </w:rPr>
  </w:style>
  <w:style w:type="paragraph" w:customStyle="1" w:styleId="footer">
    <w:name w:val="footer"/>
    <w:basedOn w:val="a"/>
    <w:pPr>
      <w:tabs>
        <w:tab w:val="center" w:pos="4677"/>
        <w:tab w:val="right" w:pos="9355"/>
      </w:tabs>
    </w:pPr>
  </w:style>
  <w:style w:type="paragraph" w:customStyle="1" w:styleId="district-infop">
    <w:name w:val="district-info__p"/>
    <w:basedOn w:val="a"/>
    <w:pPr>
      <w:spacing w:before="100" w:after="100"/>
    </w:pPr>
  </w:style>
  <w:style w:type="paragraph" w:customStyle="1" w:styleId="ac">
    <w:name w:val="Комментарий"/>
    <w:basedOn w:val="a"/>
    <w:next w:val="a"/>
    <w:pPr>
      <w:autoSpaceDE w:val="0"/>
      <w:spacing w:before="75"/>
      <w:ind w:left="170"/>
      <w:jc w:val="both"/>
    </w:pPr>
    <w:rPr>
      <w:rFonts w:ascii="Arial" w:eastAsia="Arial" w:hAnsi="Arial" w:cs="Arial"/>
      <w:color w:val="353842"/>
      <w:shd w:val="clear" w:color="auto" w:fill="F0F0F0"/>
    </w:rPr>
  </w:style>
  <w:style w:type="paragraph" w:customStyle="1" w:styleId="ad">
    <w:name w:val="Информация об изменениях документа"/>
    <w:basedOn w:val="ac"/>
    <w:next w:val="a"/>
    <w:rPr>
      <w:i/>
      <w:iCs/>
    </w:rPr>
  </w:style>
  <w:style w:type="paragraph" w:customStyle="1" w:styleId="ae">
    <w:name w:val="Нормальный (таблица)"/>
    <w:basedOn w:val="a"/>
    <w:next w:val="a"/>
    <w:pPr>
      <w:autoSpaceDE w:val="0"/>
      <w:jc w:val="both"/>
    </w:pPr>
    <w:rPr>
      <w:rFonts w:ascii="Arial" w:eastAsia="Arial" w:hAnsi="Arial" w:cs="Arial"/>
    </w:rPr>
  </w:style>
  <w:style w:type="paragraph" w:customStyle="1" w:styleId="annotationtext">
    <w:name w:val="annotation text"/>
    <w:basedOn w:val="a"/>
    <w:rPr>
      <w:sz w:val="20"/>
      <w:szCs w:val="20"/>
    </w:rPr>
  </w:style>
  <w:style w:type="paragraph" w:customStyle="1" w:styleId="annotationsubject">
    <w:name w:val="annotation subject"/>
    <w:basedOn w:val="annotationtext"/>
    <w:next w:val="annotationtext"/>
    <w:rPr>
      <w:b/>
      <w:bCs/>
    </w:rPr>
  </w:style>
  <w:style w:type="paragraph" w:customStyle="1" w:styleId="af">
    <w:name w:val="Таблицы (моноширинный)"/>
    <w:basedOn w:val="a"/>
    <w:next w:val="a"/>
    <w:pPr>
      <w:autoSpaceDE w:val="0"/>
    </w:pPr>
    <w:rPr>
      <w:rFonts w:ascii="Courier New" w:eastAsia="Courier New" w:hAnsi="Courier New" w:cs="Courier New"/>
    </w:rPr>
  </w:style>
  <w:style w:type="paragraph" w:styleId="af0">
    <w:name w:val="header"/>
    <w:basedOn w:val="a"/>
    <w:pPr>
      <w:suppressLineNumbers/>
      <w:tabs>
        <w:tab w:val="center" w:pos="4819"/>
        <w:tab w:val="right" w:pos="9638"/>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footer"/>
    <w:basedOn w:val="a"/>
    <w:pPr>
      <w:suppressLineNumbers/>
      <w:tabs>
        <w:tab w:val="center" w:pos="4819"/>
        <w:tab w:val="right" w:pos="9638"/>
      </w:tabs>
    </w:pPr>
  </w:style>
  <w:style w:type="paragraph" w:customStyle="1" w:styleId="af4">
    <w:name w:val="Содержимое врезки"/>
    <w:basedOn w:val="a9"/>
  </w:style>
  <w:style w:type="paragraph" w:styleId="af5">
    <w:name w:val="No Spacing"/>
    <w:uiPriority w:val="1"/>
    <w:qFormat/>
    <w:rsid w:val="007735A5"/>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92487740">
      <w:bodyDiv w:val="1"/>
      <w:marLeft w:val="0"/>
      <w:marRight w:val="0"/>
      <w:marTop w:val="0"/>
      <w:marBottom w:val="0"/>
      <w:divBdr>
        <w:top w:val="none" w:sz="0" w:space="0" w:color="auto"/>
        <w:left w:val="none" w:sz="0" w:space="0" w:color="auto"/>
        <w:bottom w:val="none" w:sz="0" w:space="0" w:color="auto"/>
        <w:right w:val="none" w:sz="0" w:space="0" w:color="auto"/>
      </w:divBdr>
      <w:divsChild>
        <w:div w:id="878516139">
          <w:marLeft w:val="0"/>
          <w:marRight w:val="0"/>
          <w:marTop w:val="0"/>
          <w:marBottom w:val="0"/>
          <w:divBdr>
            <w:top w:val="none" w:sz="0" w:space="0" w:color="auto"/>
            <w:left w:val="none" w:sz="0" w:space="0" w:color="auto"/>
            <w:bottom w:val="none" w:sz="0" w:space="0" w:color="auto"/>
            <w:right w:val="none" w:sz="0" w:space="0" w:color="auto"/>
          </w:divBdr>
          <w:divsChild>
            <w:div w:id="1908219951">
              <w:marLeft w:val="0"/>
              <w:marRight w:val="0"/>
              <w:marTop w:val="0"/>
              <w:marBottom w:val="0"/>
              <w:divBdr>
                <w:top w:val="none" w:sz="0" w:space="0" w:color="auto"/>
                <w:left w:val="none" w:sz="0" w:space="0" w:color="auto"/>
                <w:bottom w:val="none" w:sz="0" w:space="0" w:color="auto"/>
                <w:right w:val="none" w:sz="0" w:space="0" w:color="auto"/>
              </w:divBdr>
              <w:divsChild>
                <w:div w:id="1921716635">
                  <w:marLeft w:val="0"/>
                  <w:marRight w:val="0"/>
                  <w:marTop w:val="0"/>
                  <w:marBottom w:val="0"/>
                  <w:divBdr>
                    <w:top w:val="none" w:sz="0" w:space="0" w:color="auto"/>
                    <w:left w:val="none" w:sz="0" w:space="0" w:color="auto"/>
                    <w:bottom w:val="none" w:sz="0" w:space="0" w:color="auto"/>
                    <w:right w:val="none" w:sz="0" w:space="0" w:color="auto"/>
                  </w:divBdr>
                  <w:divsChild>
                    <w:div w:id="810439785">
                      <w:marLeft w:val="0"/>
                      <w:marRight w:val="0"/>
                      <w:marTop w:val="0"/>
                      <w:marBottom w:val="0"/>
                      <w:divBdr>
                        <w:top w:val="none" w:sz="0" w:space="0" w:color="auto"/>
                        <w:left w:val="none" w:sz="0" w:space="0" w:color="auto"/>
                        <w:bottom w:val="none" w:sz="0" w:space="0" w:color="auto"/>
                        <w:right w:val="none" w:sz="0" w:space="0" w:color="auto"/>
                      </w:divBdr>
                      <w:divsChild>
                        <w:div w:id="1588880966">
                          <w:marLeft w:val="0"/>
                          <w:marRight w:val="0"/>
                          <w:marTop w:val="0"/>
                          <w:marBottom w:val="0"/>
                          <w:divBdr>
                            <w:top w:val="none" w:sz="0" w:space="0" w:color="auto"/>
                            <w:left w:val="none" w:sz="0" w:space="0" w:color="auto"/>
                            <w:bottom w:val="none" w:sz="0" w:space="0" w:color="auto"/>
                            <w:right w:val="none" w:sz="0" w:space="0" w:color="auto"/>
                          </w:divBdr>
                          <w:divsChild>
                            <w:div w:id="5659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75908">
      <w:bodyDiv w:val="1"/>
      <w:marLeft w:val="0"/>
      <w:marRight w:val="0"/>
      <w:marTop w:val="0"/>
      <w:marBottom w:val="0"/>
      <w:divBdr>
        <w:top w:val="none" w:sz="0" w:space="0" w:color="auto"/>
        <w:left w:val="none" w:sz="0" w:space="0" w:color="auto"/>
        <w:bottom w:val="none" w:sz="0" w:space="0" w:color="auto"/>
        <w:right w:val="none" w:sz="0" w:space="0" w:color="auto"/>
      </w:divBdr>
      <w:divsChild>
        <w:div w:id="122164633">
          <w:marLeft w:val="0"/>
          <w:marRight w:val="0"/>
          <w:marTop w:val="0"/>
          <w:marBottom w:val="0"/>
          <w:divBdr>
            <w:top w:val="none" w:sz="0" w:space="0" w:color="auto"/>
            <w:left w:val="none" w:sz="0" w:space="0" w:color="auto"/>
            <w:bottom w:val="none" w:sz="0" w:space="0" w:color="auto"/>
            <w:right w:val="none" w:sz="0" w:space="0" w:color="auto"/>
          </w:divBdr>
          <w:divsChild>
            <w:div w:id="567152715">
              <w:marLeft w:val="0"/>
              <w:marRight w:val="0"/>
              <w:marTop w:val="0"/>
              <w:marBottom w:val="0"/>
              <w:divBdr>
                <w:top w:val="none" w:sz="0" w:space="0" w:color="auto"/>
                <w:left w:val="none" w:sz="0" w:space="0" w:color="auto"/>
                <w:bottom w:val="none" w:sz="0" w:space="0" w:color="auto"/>
                <w:right w:val="none" w:sz="0" w:space="0" w:color="auto"/>
              </w:divBdr>
              <w:divsChild>
                <w:div w:id="1789354986">
                  <w:marLeft w:val="0"/>
                  <w:marRight w:val="0"/>
                  <w:marTop w:val="0"/>
                  <w:marBottom w:val="0"/>
                  <w:divBdr>
                    <w:top w:val="none" w:sz="0" w:space="0" w:color="auto"/>
                    <w:left w:val="none" w:sz="0" w:space="0" w:color="auto"/>
                    <w:bottom w:val="none" w:sz="0" w:space="0" w:color="auto"/>
                    <w:right w:val="none" w:sz="0" w:space="0" w:color="auto"/>
                  </w:divBdr>
                  <w:divsChild>
                    <w:div w:id="216859919">
                      <w:marLeft w:val="0"/>
                      <w:marRight w:val="0"/>
                      <w:marTop w:val="0"/>
                      <w:marBottom w:val="0"/>
                      <w:divBdr>
                        <w:top w:val="none" w:sz="0" w:space="0" w:color="auto"/>
                        <w:left w:val="none" w:sz="0" w:space="0" w:color="auto"/>
                        <w:bottom w:val="none" w:sz="0" w:space="0" w:color="auto"/>
                        <w:right w:val="none" w:sz="0" w:space="0" w:color="auto"/>
                      </w:divBdr>
                    </w:div>
                    <w:div w:id="1664746692">
                      <w:marLeft w:val="0"/>
                      <w:marRight w:val="0"/>
                      <w:marTop w:val="0"/>
                      <w:marBottom w:val="0"/>
                      <w:divBdr>
                        <w:top w:val="none" w:sz="0" w:space="0" w:color="auto"/>
                        <w:left w:val="none" w:sz="0" w:space="0" w:color="auto"/>
                        <w:bottom w:val="none" w:sz="0" w:space="0" w:color="auto"/>
                        <w:right w:val="none" w:sz="0" w:space="0" w:color="auto"/>
                      </w:divBdr>
                      <w:divsChild>
                        <w:div w:id="542598067">
                          <w:marLeft w:val="0"/>
                          <w:marRight w:val="0"/>
                          <w:marTop w:val="0"/>
                          <w:marBottom w:val="0"/>
                          <w:divBdr>
                            <w:top w:val="none" w:sz="0" w:space="0" w:color="auto"/>
                            <w:left w:val="none" w:sz="0" w:space="0" w:color="auto"/>
                            <w:bottom w:val="none" w:sz="0" w:space="0" w:color="auto"/>
                            <w:right w:val="none" w:sz="0" w:space="0" w:color="auto"/>
                          </w:divBdr>
                          <w:divsChild>
                            <w:div w:id="3664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284860">
      <w:bodyDiv w:val="1"/>
      <w:marLeft w:val="0"/>
      <w:marRight w:val="0"/>
      <w:marTop w:val="0"/>
      <w:marBottom w:val="0"/>
      <w:divBdr>
        <w:top w:val="none" w:sz="0" w:space="0" w:color="auto"/>
        <w:left w:val="none" w:sz="0" w:space="0" w:color="auto"/>
        <w:bottom w:val="none" w:sz="0" w:space="0" w:color="auto"/>
        <w:right w:val="none" w:sz="0" w:space="0" w:color="auto"/>
      </w:divBdr>
    </w:div>
    <w:div w:id="1370489496">
      <w:bodyDiv w:val="1"/>
      <w:marLeft w:val="0"/>
      <w:marRight w:val="0"/>
      <w:marTop w:val="0"/>
      <w:marBottom w:val="0"/>
      <w:divBdr>
        <w:top w:val="none" w:sz="0" w:space="0" w:color="auto"/>
        <w:left w:val="none" w:sz="0" w:space="0" w:color="auto"/>
        <w:bottom w:val="none" w:sz="0" w:space="0" w:color="auto"/>
        <w:right w:val="none" w:sz="0" w:space="0" w:color="auto"/>
      </w:divBdr>
      <w:divsChild>
        <w:div w:id="1225414316">
          <w:marLeft w:val="0"/>
          <w:marRight w:val="0"/>
          <w:marTop w:val="0"/>
          <w:marBottom w:val="0"/>
          <w:divBdr>
            <w:top w:val="none" w:sz="0" w:space="0" w:color="auto"/>
            <w:left w:val="none" w:sz="0" w:space="0" w:color="auto"/>
            <w:bottom w:val="none" w:sz="0" w:space="0" w:color="auto"/>
            <w:right w:val="none" w:sz="0" w:space="0" w:color="auto"/>
          </w:divBdr>
          <w:divsChild>
            <w:div w:id="1363895745">
              <w:marLeft w:val="0"/>
              <w:marRight w:val="0"/>
              <w:marTop w:val="0"/>
              <w:marBottom w:val="0"/>
              <w:divBdr>
                <w:top w:val="none" w:sz="0" w:space="0" w:color="auto"/>
                <w:left w:val="none" w:sz="0" w:space="0" w:color="auto"/>
                <w:bottom w:val="none" w:sz="0" w:space="0" w:color="auto"/>
                <w:right w:val="none" w:sz="0" w:space="0" w:color="auto"/>
              </w:divBdr>
              <w:divsChild>
                <w:div w:id="817844792">
                  <w:marLeft w:val="0"/>
                  <w:marRight w:val="0"/>
                  <w:marTop w:val="0"/>
                  <w:marBottom w:val="0"/>
                  <w:divBdr>
                    <w:top w:val="none" w:sz="0" w:space="0" w:color="auto"/>
                    <w:left w:val="none" w:sz="0" w:space="0" w:color="auto"/>
                    <w:bottom w:val="none" w:sz="0" w:space="0" w:color="auto"/>
                    <w:right w:val="none" w:sz="0" w:space="0" w:color="auto"/>
                  </w:divBdr>
                  <w:divsChild>
                    <w:div w:id="269581777">
                      <w:marLeft w:val="0"/>
                      <w:marRight w:val="0"/>
                      <w:marTop w:val="0"/>
                      <w:marBottom w:val="0"/>
                      <w:divBdr>
                        <w:top w:val="none" w:sz="0" w:space="0" w:color="auto"/>
                        <w:left w:val="none" w:sz="0" w:space="0" w:color="auto"/>
                        <w:bottom w:val="none" w:sz="0" w:space="0" w:color="auto"/>
                        <w:right w:val="none" w:sz="0" w:space="0" w:color="auto"/>
                      </w:divBdr>
                    </w:div>
                    <w:div w:id="341783417">
                      <w:marLeft w:val="0"/>
                      <w:marRight w:val="0"/>
                      <w:marTop w:val="0"/>
                      <w:marBottom w:val="0"/>
                      <w:divBdr>
                        <w:top w:val="none" w:sz="0" w:space="0" w:color="auto"/>
                        <w:left w:val="none" w:sz="0" w:space="0" w:color="auto"/>
                        <w:bottom w:val="none" w:sz="0" w:space="0" w:color="auto"/>
                        <w:right w:val="none" w:sz="0" w:space="0" w:color="auto"/>
                      </w:divBdr>
                      <w:divsChild>
                        <w:div w:id="1561599722">
                          <w:marLeft w:val="0"/>
                          <w:marRight w:val="0"/>
                          <w:marTop w:val="0"/>
                          <w:marBottom w:val="0"/>
                          <w:divBdr>
                            <w:top w:val="none" w:sz="0" w:space="0" w:color="auto"/>
                            <w:left w:val="none" w:sz="0" w:space="0" w:color="auto"/>
                            <w:bottom w:val="none" w:sz="0" w:space="0" w:color="auto"/>
                            <w:right w:val="none" w:sz="0" w:space="0" w:color="auto"/>
                          </w:divBdr>
                          <w:divsChild>
                            <w:div w:id="19771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748</Words>
  <Characters>4268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ÏÐÎÅÊÒ</vt:lpstr>
    </vt:vector>
  </TitlesOfParts>
  <Company>SPecialiST RePack</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ÏÐÎÅÊÒ</dc:title>
  <dc:creator>Анастасия</dc:creator>
  <cp:lastModifiedBy>User</cp:lastModifiedBy>
  <cp:revision>2</cp:revision>
  <cp:lastPrinted>2016-01-27T16:18:00Z</cp:lastPrinted>
  <dcterms:created xsi:type="dcterms:W3CDTF">2021-01-26T11:45:00Z</dcterms:created>
  <dcterms:modified xsi:type="dcterms:W3CDTF">2021-01-26T11:45:00Z</dcterms:modified>
</cp:coreProperties>
</file>