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DD" w:rsidRDefault="006B26DD" w:rsidP="006B26D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СЕЛЬСКАЯ  ДУМА</w:t>
      </w:r>
    </w:p>
    <w:p w:rsidR="006B26DD" w:rsidRDefault="006B26DD" w:rsidP="006B26D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образования сельского поселения</w:t>
      </w:r>
    </w:p>
    <w:p w:rsidR="006B26DD" w:rsidRDefault="006B26DD" w:rsidP="006B26D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«Село Букань»</w:t>
      </w:r>
    </w:p>
    <w:p w:rsidR="006B26DD" w:rsidRDefault="006B26DD" w:rsidP="006B26D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Людиновского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района, Калужской области</w:t>
      </w:r>
    </w:p>
    <w:p w:rsidR="006B26DD" w:rsidRDefault="006B26DD" w:rsidP="006B26DD">
      <w:pPr>
        <w:pStyle w:val="a3"/>
        <w:spacing w:before="0" w:beforeAutospacing="0" w:after="0" w:afterAutospacing="0" w:line="373" w:lineRule="atLeast"/>
        <w:ind w:firstLine="70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6B26DD" w:rsidRDefault="006B26DD" w:rsidP="006B26DD">
      <w:pPr>
        <w:pStyle w:val="a3"/>
        <w:spacing w:before="0" w:beforeAutospacing="0" w:after="0" w:afterAutospacing="0" w:line="459" w:lineRule="atLeast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РЕШЕНИЕ</w:t>
      </w:r>
    </w:p>
    <w:p w:rsidR="006B26DD" w:rsidRDefault="006B26DD" w:rsidP="006B26DD">
      <w:pPr>
        <w:pStyle w:val="a3"/>
        <w:spacing w:before="0" w:beforeAutospacing="0" w:after="0" w:afterAutospacing="0" w:line="344" w:lineRule="atLeast"/>
        <w:ind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30.06.2023 г.                                                                                               № 21</w:t>
      </w:r>
    </w:p>
    <w:p w:rsidR="006B26DD" w:rsidRDefault="006B26DD" w:rsidP="006B26DD">
      <w:pPr>
        <w:pStyle w:val="a3"/>
        <w:spacing w:before="0" w:beforeAutospacing="0" w:after="0" w:afterAutospacing="0"/>
        <w:ind w:firstLine="707"/>
        <w:jc w:val="both"/>
        <w:rPr>
          <w:b/>
          <w:bCs/>
        </w:rPr>
      </w:pPr>
      <w:r>
        <w:rPr>
          <w:b/>
          <w:bCs/>
        </w:rPr>
        <w:t> </w:t>
      </w:r>
    </w:p>
    <w:p w:rsidR="006B26DD" w:rsidRDefault="006B26DD" w:rsidP="006B26DD">
      <w:pPr>
        <w:pStyle w:val="a3"/>
        <w:spacing w:before="0" w:beforeAutospacing="0" w:after="0" w:afterAutospacing="0"/>
        <w:ind w:firstLine="707"/>
        <w:jc w:val="both"/>
        <w:rPr>
          <w:b/>
        </w:rPr>
      </w:pPr>
      <w:r>
        <w:rPr>
          <w:b/>
          <w:bCs/>
          <w:color w:val="000000"/>
        </w:rPr>
        <w:t>О внесении изменений в Положение о муниципальном контроле на автомобильном транспорте и в дорожном хозяйстве в границах населенных пунктов сельского поселения «Село Букань», утвержденное решением Сельской Думы сельского поселения «Село Букань</w:t>
      </w:r>
      <w:proofErr w:type="gramStart"/>
      <w:r>
        <w:rPr>
          <w:b/>
          <w:bCs/>
          <w:color w:val="000000"/>
        </w:rPr>
        <w:t>»о</w:t>
      </w:r>
      <w:proofErr w:type="gramEnd"/>
      <w:r>
        <w:rPr>
          <w:b/>
          <w:bCs/>
          <w:color w:val="000000"/>
        </w:rPr>
        <w:t xml:space="preserve">т 23.03.2022 № 6  ( в </w:t>
      </w:r>
      <w:proofErr w:type="spellStart"/>
      <w:r>
        <w:rPr>
          <w:b/>
          <w:bCs/>
          <w:color w:val="000000"/>
        </w:rPr>
        <w:t>ред</w:t>
      </w:r>
      <w:proofErr w:type="spellEnd"/>
      <w:r>
        <w:rPr>
          <w:b/>
          <w:bCs/>
          <w:color w:val="000000"/>
        </w:rPr>
        <w:t xml:space="preserve"> от 10.02.2023 г № 07,  от  25.05.2023 г.№18)</w:t>
      </w:r>
    </w:p>
    <w:p w:rsidR="006B26DD" w:rsidRDefault="006B26DD" w:rsidP="006B26DD">
      <w:pPr>
        <w:pStyle w:val="a3"/>
        <w:spacing w:before="0" w:beforeAutospacing="0" w:after="0" w:afterAutospacing="0" w:line="373" w:lineRule="atLeast"/>
        <w:rPr>
          <w:color w:val="000000"/>
        </w:rPr>
      </w:pPr>
      <w:r>
        <w:rPr>
          <w:color w:val="000000"/>
        </w:rPr>
        <w:t>             </w:t>
      </w:r>
    </w:p>
    <w:p w:rsidR="006B26DD" w:rsidRDefault="006B26DD" w:rsidP="006B26DD">
      <w:pPr>
        <w:pStyle w:val="a3"/>
        <w:shd w:val="clear" w:color="auto" w:fill="FFFFFF"/>
        <w:spacing w:before="0" w:beforeAutospacing="0" w:after="0" w:afterAutospacing="0" w:line="344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Рассмотрев экспертное заключение Правового управления администрации Губернатора Калужской области от 14.06.2023 № 1483-Б-14/2023, протест  </w:t>
      </w:r>
      <w:proofErr w:type="spellStart"/>
      <w:r>
        <w:rPr>
          <w:color w:val="000000"/>
        </w:rPr>
        <w:t>Людиновской</w:t>
      </w:r>
      <w:proofErr w:type="spellEnd"/>
      <w:r>
        <w:rPr>
          <w:color w:val="000000"/>
        </w:rPr>
        <w:t xml:space="preserve">  </w:t>
      </w:r>
      <w:r>
        <w:t xml:space="preserve">городской прокуратуры от 15.06.2023 г. № 7-62-23 ,  </w:t>
      </w:r>
      <w:r>
        <w:rPr>
          <w:color w:val="000000"/>
        </w:rPr>
        <w:t xml:space="preserve"> в соответствии с Федеральным законом от 31.07.2020 № 248-ФЗ «О государственном контроле </w:t>
      </w:r>
      <w:r>
        <w:t>(надзоре) и муниципальном контроле в Российской Федерации»,  Уставом сельского поселения «Село Букань», Сельская</w:t>
      </w:r>
      <w:r>
        <w:rPr>
          <w:color w:val="000000"/>
        </w:rPr>
        <w:t xml:space="preserve"> Дума сельского поселения «Село Букань»</w:t>
      </w:r>
    </w:p>
    <w:p w:rsidR="006B26DD" w:rsidRDefault="006B26DD" w:rsidP="006B26DD">
      <w:pPr>
        <w:pStyle w:val="a3"/>
        <w:spacing w:before="240" w:beforeAutospacing="0" w:after="0" w:afterAutospacing="0" w:line="344" w:lineRule="atLeast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РЕШИЛА:</w:t>
      </w:r>
    </w:p>
    <w:p w:rsidR="006B26DD" w:rsidRDefault="006B26DD" w:rsidP="006B26DD">
      <w:pPr>
        <w:pStyle w:val="a3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1. Внести в Положение о муниципальном контроле на автомобильном транспорте и в дорожном хозяйстве в границах населенных пунктов сельского поселения «Село Букань», утвержденное решением Сельской Думы сельского поселения «Село Букань</w:t>
      </w:r>
      <w:proofErr w:type="gramStart"/>
      <w:r>
        <w:rPr>
          <w:color w:val="000000"/>
        </w:rPr>
        <w:t>»о</w:t>
      </w:r>
      <w:proofErr w:type="gramEnd"/>
      <w:r>
        <w:rPr>
          <w:color w:val="000000"/>
        </w:rPr>
        <w:t xml:space="preserve">т 23.03.2022 № 6 </w:t>
      </w:r>
      <w:r>
        <w:rPr>
          <w:bCs/>
          <w:color w:val="000000"/>
        </w:rPr>
        <w:t>( в ред. от 10.02.2023 г № 07,  от  25.05.2023 г.№18</w:t>
      </w:r>
      <w:r>
        <w:rPr>
          <w:b/>
          <w:bCs/>
          <w:color w:val="000000"/>
        </w:rPr>
        <w:t>)</w:t>
      </w:r>
      <w:r>
        <w:rPr>
          <w:color w:val="000000"/>
        </w:rPr>
        <w:t xml:space="preserve"> (далее - Положение) следующие изменения:</w:t>
      </w:r>
    </w:p>
    <w:p w:rsidR="006B26DD" w:rsidRDefault="006B26DD" w:rsidP="006B26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1.1. Пункт 2.8. раздела 2 Положения изложить в новой редакции</w:t>
      </w:r>
      <w:r>
        <w:rPr>
          <w:color w:val="000000"/>
        </w:rPr>
        <w:t>:</w:t>
      </w:r>
    </w:p>
    <w:p w:rsidR="006B26DD" w:rsidRDefault="006B26DD" w:rsidP="006B26D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-«2.8.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сельского поселения «Село Букань</w:t>
      </w:r>
      <w:proofErr w:type="gramStart"/>
      <w:r>
        <w:rPr>
          <w:color w:val="000000"/>
        </w:rPr>
        <w:t>»н</w:t>
      </w:r>
      <w:proofErr w:type="gramEnd"/>
      <w:r>
        <w:rPr>
          <w:color w:val="000000"/>
        </w:rPr>
        <w:t>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B26DD" w:rsidRDefault="006B26DD" w:rsidP="006B26D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B26DD" w:rsidRDefault="006B26DD" w:rsidP="006B26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>
        <w:rPr>
          <w:color w:val="000000"/>
        </w:rPr>
        <w:lastRenderedPageBreak/>
        <w:t>возражением. В случае несогласия с возражением в ответе указываются соответствующие обоснования</w:t>
      </w:r>
      <w:proofErr w:type="gramStart"/>
      <w:r>
        <w:rPr>
          <w:color w:val="000000"/>
        </w:rPr>
        <w:t>.».</w:t>
      </w:r>
      <w:proofErr w:type="gramEnd"/>
    </w:p>
    <w:p w:rsidR="006B26DD" w:rsidRDefault="006B26DD" w:rsidP="006B26D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Пункты 3.4., 3.11., 3.14., 3,19  раздела 3 Положения исключить;</w:t>
      </w:r>
    </w:p>
    <w:p w:rsidR="006B26DD" w:rsidRDefault="006B26DD" w:rsidP="006B26D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 4 Положения исключить.</w:t>
      </w:r>
    </w:p>
    <w:p w:rsidR="006B26DD" w:rsidRDefault="006B26DD" w:rsidP="006B26D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1.4</w:t>
      </w:r>
      <w:r>
        <w:rPr>
          <w:rFonts w:ascii="Times New Roman" w:hAnsi="Times New Roman" w:cs="Times New Roman"/>
          <w:color w:val="000000"/>
          <w:sz w:val="24"/>
          <w:szCs w:val="24"/>
        </w:rPr>
        <w:t>. Пункт 5.2 раздела 5 изложить в новой редакции:</w:t>
      </w:r>
    </w:p>
    <w:p w:rsidR="006B26DD" w:rsidRDefault="006B26DD" w:rsidP="006B26DD">
      <w:pPr>
        <w:pStyle w:val="consplusnormal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«5.2. Индикаторы риска нарушения обязательных требований указаны в приложении № 1 к настоящему Положению.</w:t>
      </w:r>
    </w:p>
    <w:p w:rsidR="006B26DD" w:rsidRDefault="006B26DD" w:rsidP="006B26DD">
      <w:pPr>
        <w:pStyle w:val="consplusnormal0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Перечень индикаторов риска нарушения обязательных требований размещается на официальном сайте администрации в разделе «Муниципальный контроль»</w:t>
      </w:r>
      <w:proofErr w:type="gramStart"/>
      <w:r w:rsidR="00414AB3">
        <w:rPr>
          <w:color w:val="000000"/>
        </w:rPr>
        <w:t>.»</w:t>
      </w:r>
      <w:proofErr w:type="gramEnd"/>
      <w:r>
        <w:rPr>
          <w:color w:val="000000"/>
        </w:rPr>
        <w:t>.</w:t>
      </w:r>
    </w:p>
    <w:p w:rsidR="006B26DD" w:rsidRDefault="006B26DD" w:rsidP="006B26D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1.5.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Положение   приложением №1следующего содержания:</w:t>
      </w:r>
    </w:p>
    <w:p w:rsidR="006B26DD" w:rsidRDefault="006B26DD" w:rsidP="006B26DD">
      <w:pPr>
        <w:pStyle w:val="consplusnormal0"/>
        <w:spacing w:before="0" w:beforeAutospacing="0" w:after="0" w:afterAutospacing="0" w:line="276" w:lineRule="auto"/>
        <w:ind w:firstLine="709"/>
        <w:jc w:val="right"/>
        <w:rPr>
          <w:color w:val="000000"/>
        </w:rPr>
      </w:pPr>
    </w:p>
    <w:p w:rsidR="006B26DD" w:rsidRDefault="006B26DD" w:rsidP="006B26DD">
      <w:pPr>
        <w:pStyle w:val="consplusnormal0"/>
        <w:spacing w:before="0" w:beforeAutospacing="0" w:after="0" w:afterAutospacing="0" w:line="276" w:lineRule="auto"/>
        <w:ind w:firstLine="709"/>
        <w:jc w:val="right"/>
        <w:rPr>
          <w:color w:val="000000"/>
        </w:rPr>
      </w:pPr>
      <w:r>
        <w:rPr>
          <w:color w:val="000000"/>
        </w:rPr>
        <w:t>«Приложение № 1</w:t>
      </w:r>
    </w:p>
    <w:p w:rsidR="006B26DD" w:rsidRDefault="006B26DD" w:rsidP="006B26DD">
      <w:pPr>
        <w:pStyle w:val="consplusnormal0"/>
        <w:spacing w:before="0" w:beforeAutospacing="0" w:after="0" w:afterAutospacing="0" w:line="276" w:lineRule="auto"/>
        <w:ind w:firstLine="709"/>
        <w:jc w:val="right"/>
        <w:rPr>
          <w:color w:val="000000"/>
        </w:rPr>
      </w:pPr>
      <w:r>
        <w:rPr>
          <w:color w:val="000000"/>
        </w:rPr>
        <w:t>к положению  решению СД № 6 от 23.04.2022№ 6</w:t>
      </w:r>
    </w:p>
    <w:p w:rsidR="006B26DD" w:rsidRDefault="006B26DD" w:rsidP="006B26DD">
      <w:pPr>
        <w:pStyle w:val="consplusnormal0"/>
        <w:spacing w:before="0" w:beforeAutospacing="0" w:after="0" w:afterAutospacing="0" w:line="276" w:lineRule="auto"/>
        <w:ind w:firstLine="709"/>
        <w:jc w:val="right"/>
        <w:rPr>
          <w:color w:val="000000"/>
        </w:rPr>
      </w:pPr>
    </w:p>
    <w:p w:rsidR="006B26DD" w:rsidRDefault="006B26DD" w:rsidP="006B2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 сельского поселения «Село Букань»  муниципального контроля на автомобильном транспорте и в дорожном хозяйстве в границах населенных пунктов сельского «Село Букань»</w:t>
      </w:r>
    </w:p>
    <w:p w:rsidR="006B26DD" w:rsidRDefault="006B26DD" w:rsidP="006B26DD">
      <w:pPr>
        <w:pStyle w:val="consplusnormal0"/>
        <w:spacing w:before="0" w:beforeAutospacing="0" w:after="0" w:afterAutospacing="0" w:line="276" w:lineRule="auto"/>
        <w:ind w:firstLine="709"/>
        <w:rPr>
          <w:color w:val="000000"/>
        </w:rPr>
      </w:pPr>
    </w:p>
    <w:p w:rsidR="006B26DD" w:rsidRDefault="006B26DD" w:rsidP="006B26DD">
      <w:pPr>
        <w:pStyle w:val="consplusnormal0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 Поступление в орган муниципального контроля на автомобильном транспорте и в дорожном хозяйстве в границах населенных пунктов сельского поселения «Село Букань» 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6B26DD" w:rsidRDefault="006B26DD" w:rsidP="006B26DD">
      <w:pPr>
        <w:pStyle w:val="consplusnormal0"/>
        <w:spacing w:before="0" w:beforeAutospacing="0" w:after="0" w:afterAutospacing="0" w:line="420" w:lineRule="atLeast"/>
        <w:ind w:firstLine="709"/>
        <w:jc w:val="both"/>
        <w:rPr>
          <w:color w:val="000000"/>
        </w:rPr>
      </w:pPr>
      <w:r>
        <w:rPr>
          <w:color w:val="000000"/>
        </w:rPr>
        <w:t>2. Два и более дорожно-транспортных происшествия в течение тридцати календарных дней на объекте муниципального контроля на автомобильном транспорте и в дорожном хозяйстве в границах населенных пунктов сельского поселения «Село Букань» и (или) на одной и той же дороге местного значения сельского поселения «Село Букань»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.</w:t>
      </w:r>
    </w:p>
    <w:p w:rsidR="006B26DD" w:rsidRDefault="006B26DD" w:rsidP="006B26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6B26DD" w:rsidRDefault="006B26DD" w:rsidP="006B26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 его официального опубликования.</w:t>
      </w:r>
    </w:p>
    <w:p w:rsidR="006B26DD" w:rsidRDefault="006B26DD" w:rsidP="006B26DD">
      <w:pPr>
        <w:pStyle w:val="a3"/>
        <w:spacing w:before="0" w:beforeAutospacing="0" w:after="0" w:afterAutospacing="0" w:line="344" w:lineRule="atLeast"/>
        <w:ind w:firstLine="707"/>
        <w:jc w:val="both"/>
        <w:rPr>
          <w:color w:val="000000"/>
        </w:rPr>
      </w:pPr>
      <w:r>
        <w:rPr>
          <w:color w:val="000000"/>
        </w:rPr>
        <w:t> </w:t>
      </w:r>
    </w:p>
    <w:p w:rsidR="006B26DD" w:rsidRDefault="006B26DD" w:rsidP="006B26DD">
      <w:pPr>
        <w:pStyle w:val="a3"/>
        <w:spacing w:before="0" w:beforeAutospacing="0" w:after="0" w:afterAutospacing="0" w:line="344" w:lineRule="atLeast"/>
        <w:jc w:val="both"/>
        <w:rPr>
          <w:color w:val="000000"/>
        </w:rPr>
      </w:pPr>
      <w:r>
        <w:rPr>
          <w:b/>
          <w:bCs/>
          <w:color w:val="000000"/>
        </w:rPr>
        <w:t>Глава сельского поселения</w:t>
      </w:r>
    </w:p>
    <w:p w:rsidR="006B26DD" w:rsidRDefault="006B26DD" w:rsidP="006B26DD">
      <w:pPr>
        <w:pStyle w:val="a3"/>
        <w:spacing w:before="0" w:beforeAutospacing="0" w:after="0" w:afterAutospacing="0" w:line="34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«Село Букань»                                                                               Терехов В.В.</w:t>
      </w:r>
    </w:p>
    <w:p w:rsidR="006B26DD" w:rsidRDefault="006B26DD" w:rsidP="006B26DD">
      <w:pPr>
        <w:pStyle w:val="a3"/>
        <w:spacing w:before="0" w:beforeAutospacing="0" w:after="0" w:afterAutospacing="0" w:line="344" w:lineRule="atLeast"/>
        <w:jc w:val="both"/>
        <w:rPr>
          <w:b/>
          <w:bCs/>
          <w:color w:val="000000"/>
        </w:rPr>
      </w:pPr>
    </w:p>
    <w:p w:rsidR="006B26DD" w:rsidRDefault="006B26DD" w:rsidP="006B26DD">
      <w:pPr>
        <w:rPr>
          <w:sz w:val="24"/>
          <w:szCs w:val="24"/>
        </w:rPr>
      </w:pPr>
    </w:p>
    <w:p w:rsidR="009F59D5" w:rsidRDefault="009F59D5"/>
    <w:sectPr w:rsidR="009F59D5" w:rsidSect="00CB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6DD"/>
    <w:rsid w:val="00414AB3"/>
    <w:rsid w:val="006B26DD"/>
    <w:rsid w:val="009F59D5"/>
    <w:rsid w:val="00CB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6B2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basedOn w:val="a"/>
    <w:uiPriority w:val="99"/>
    <w:semiHidden/>
    <w:rsid w:val="006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2023-07-03T13:08:00Z</dcterms:created>
  <dcterms:modified xsi:type="dcterms:W3CDTF">2023-07-03T13:18:00Z</dcterms:modified>
</cp:coreProperties>
</file>