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Default="009A01FA" w:rsidP="00C339B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40:12:070301:1002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5000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1727E5" w:rsidRP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естоположение: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м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 установлено относительно ориентира, расположенно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го в границах участка. Почтовый 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адрес ориентира: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Войлово.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1B106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40:12:070301:1002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1B1065">
              <w:rPr>
                <w:rFonts w:ascii="Times New Roman" w:hAnsi="Times New Roman"/>
              </w:rPr>
              <w:t>5000</w:t>
            </w:r>
            <w:r w:rsidRPr="008F3F9F">
              <w:rPr>
                <w:rFonts w:ascii="Times New Roman" w:hAnsi="Times New Roman"/>
              </w:rPr>
              <w:t xml:space="preserve"> кв.м, Местоположение установлено относительно ориентира, расположенного в границах участка. Почтовый адрес ориентира: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1B1065">
              <w:rPr>
                <w:rFonts w:ascii="Times New Roman" w:hAnsi="Times New Roman"/>
              </w:rPr>
              <w:t>Войлово.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1B1065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(утверждены решением Людиновской Городской Думы                от 28.03.2014 №10-Р «Об утверждении правил 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40:12:070301:1002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 xml:space="preserve">92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B64C2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1521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92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Возврат задатка осуществляется в 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lastRenderedPageBreak/>
              <w:t>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lastRenderedPageBreak/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ЭП в рамках процедур, проведение которых возможно с использованием ЭП «РТС-тендер» 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lastRenderedPageBreak/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 xml:space="preserve">первого арендного </w:t>
      </w:r>
      <w:r w:rsidR="00197979">
        <w:rPr>
          <w:rFonts w:ascii="Times New Roman" w:eastAsia="Times New Roman" w:hAnsi="Times New Roman"/>
          <w:lang w:eastAsia="ru-RU"/>
        </w:rPr>
        <w:lastRenderedPageBreak/>
        <w:t>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lastRenderedPageBreak/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40:12:070301:1002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КБК доходов _____________________________________________, получатель – УФК по Калужской области (Администрация муниципального района "Город Людиново и Людиновский район"),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40:12:070301:1002,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F1" w:rsidRDefault="001F18F1" w:rsidP="00270753">
      <w:pPr>
        <w:spacing w:after="0" w:line="240" w:lineRule="auto"/>
      </w:pPr>
      <w:r>
        <w:separator/>
      </w:r>
    </w:p>
  </w:endnote>
  <w:endnote w:type="continuationSeparator" w:id="1">
    <w:p w:rsidR="001F18F1" w:rsidRDefault="001F18F1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F1" w:rsidRDefault="001F18F1" w:rsidP="00270753">
      <w:pPr>
        <w:spacing w:after="0" w:line="240" w:lineRule="auto"/>
      </w:pPr>
      <w:r>
        <w:separator/>
      </w:r>
    </w:p>
  </w:footnote>
  <w:footnote w:type="continuationSeparator" w:id="1">
    <w:p w:rsidR="001F18F1" w:rsidRDefault="001F18F1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57A0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2E04"/>
    <w:rsid w:val="008A32C1"/>
    <w:rsid w:val="008A44B2"/>
    <w:rsid w:val="008A7A37"/>
    <w:rsid w:val="008B4AAF"/>
    <w:rsid w:val="008B6B40"/>
    <w:rsid w:val="008B6E39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42580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2023-07-25T12:39:00Z</dcterms:created>
  <dcterms:modified xsi:type="dcterms:W3CDTF">2023-07-25T12:39:00Z</dcterms:modified>
</cp:coreProperties>
</file>