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759" w:rsidRPr="0034754D" w:rsidRDefault="00385759" w:rsidP="0034754D">
      <w:pPr>
        <w:pStyle w:val="1"/>
        <w:spacing w:line="360" w:lineRule="auto"/>
        <w:ind w:right="-28"/>
        <w:rPr>
          <w:spacing w:val="60"/>
          <w:sz w:val="30"/>
          <w:szCs w:val="28"/>
        </w:rPr>
      </w:pPr>
      <w:bookmarkStart w:id="0" w:name="_GoBack"/>
      <w:bookmarkEnd w:id="0"/>
      <w:r w:rsidRPr="0034754D">
        <w:rPr>
          <w:spacing w:val="60"/>
          <w:sz w:val="30"/>
          <w:szCs w:val="28"/>
        </w:rPr>
        <w:t>Калужская область</w:t>
      </w:r>
    </w:p>
    <w:p w:rsidR="009F3037" w:rsidRPr="0034754D" w:rsidRDefault="00385759" w:rsidP="0034754D">
      <w:pPr>
        <w:spacing w:line="264" w:lineRule="auto"/>
        <w:jc w:val="center"/>
        <w:rPr>
          <w:rFonts w:cs="Arial"/>
          <w:b/>
          <w:spacing w:val="60"/>
          <w:sz w:val="30"/>
          <w:szCs w:val="28"/>
        </w:rPr>
      </w:pPr>
      <w:r w:rsidRPr="0034754D">
        <w:rPr>
          <w:rFonts w:cs="Arial"/>
          <w:b/>
          <w:spacing w:val="60"/>
          <w:sz w:val="30"/>
          <w:szCs w:val="28"/>
        </w:rPr>
        <w:t>Администрация</w:t>
      </w:r>
    </w:p>
    <w:p w:rsidR="009F3037" w:rsidRPr="0034754D" w:rsidRDefault="009F3037" w:rsidP="0034754D">
      <w:pPr>
        <w:spacing w:line="264" w:lineRule="auto"/>
        <w:jc w:val="center"/>
        <w:rPr>
          <w:rFonts w:cs="Arial"/>
          <w:b/>
          <w:spacing w:val="60"/>
          <w:sz w:val="30"/>
          <w:szCs w:val="28"/>
        </w:rPr>
      </w:pPr>
      <w:r w:rsidRPr="0034754D">
        <w:rPr>
          <w:rFonts w:cs="Arial"/>
          <w:b/>
          <w:spacing w:val="60"/>
          <w:sz w:val="30"/>
          <w:szCs w:val="28"/>
        </w:rPr>
        <w:t>Людиновского муниципального округа</w:t>
      </w:r>
    </w:p>
    <w:p w:rsidR="00385759" w:rsidRPr="0034754D" w:rsidRDefault="009F3037" w:rsidP="0034754D">
      <w:pPr>
        <w:spacing w:line="264" w:lineRule="auto"/>
        <w:jc w:val="center"/>
        <w:rPr>
          <w:rFonts w:cs="Arial"/>
          <w:b/>
          <w:spacing w:val="60"/>
          <w:sz w:val="30"/>
          <w:szCs w:val="28"/>
        </w:rPr>
      </w:pPr>
      <w:r w:rsidRPr="0034754D">
        <w:rPr>
          <w:rFonts w:cs="Arial"/>
          <w:b/>
          <w:spacing w:val="60"/>
          <w:sz w:val="30"/>
          <w:szCs w:val="28"/>
        </w:rPr>
        <w:t>Калужской области</w:t>
      </w:r>
    </w:p>
    <w:p w:rsidR="00385759" w:rsidRPr="0034754D" w:rsidRDefault="00385759" w:rsidP="0034754D">
      <w:pPr>
        <w:spacing w:line="312" w:lineRule="auto"/>
        <w:jc w:val="center"/>
        <w:rPr>
          <w:rFonts w:cs="Arial"/>
          <w:b/>
          <w:spacing w:val="100"/>
          <w:sz w:val="10"/>
          <w:szCs w:val="16"/>
        </w:rPr>
      </w:pPr>
    </w:p>
    <w:p w:rsidR="00385759" w:rsidRPr="0034754D" w:rsidRDefault="00385759" w:rsidP="0034754D">
      <w:pPr>
        <w:pStyle w:val="1"/>
        <w:ind w:right="-28"/>
        <w:rPr>
          <w:spacing w:val="60"/>
          <w:sz w:val="8"/>
          <w:szCs w:val="30"/>
        </w:rPr>
      </w:pPr>
    </w:p>
    <w:p w:rsidR="00385759" w:rsidRPr="0034754D" w:rsidRDefault="00A526FC" w:rsidP="0034754D">
      <w:pPr>
        <w:pStyle w:val="4"/>
        <w:jc w:val="center"/>
        <w:rPr>
          <w:rFonts w:cs="Arial"/>
          <w:b w:val="0"/>
          <w:bCs w:val="0"/>
          <w:sz w:val="34"/>
        </w:rPr>
      </w:pPr>
      <w:r w:rsidRPr="0034754D">
        <w:rPr>
          <w:rFonts w:cs="Arial"/>
          <w:sz w:val="34"/>
        </w:rPr>
        <w:t>П О С Т А Н О В Л Е Н И Е</w:t>
      </w:r>
    </w:p>
    <w:p w:rsidR="00385759" w:rsidRPr="0034754D" w:rsidRDefault="00385759" w:rsidP="00385759">
      <w:pPr>
        <w:rPr>
          <w:rFonts w:cs="Arial"/>
          <w:sz w:val="12"/>
        </w:rPr>
      </w:pPr>
    </w:p>
    <w:p w:rsidR="00385759" w:rsidRPr="0034754D" w:rsidRDefault="00385759" w:rsidP="00385759">
      <w:pPr>
        <w:rPr>
          <w:rFonts w:cs="Arial"/>
          <w:sz w:val="20"/>
          <w:szCs w:val="20"/>
        </w:rPr>
      </w:pPr>
      <w:r w:rsidRPr="0034754D">
        <w:rPr>
          <w:rFonts w:cs="Arial"/>
          <w:sz w:val="20"/>
          <w:szCs w:val="20"/>
        </w:rPr>
        <w:tab/>
        <w:t xml:space="preserve">                 </w:t>
      </w:r>
    </w:p>
    <w:p w:rsidR="00442698" w:rsidRPr="0034754D" w:rsidRDefault="00385759" w:rsidP="0034754D">
      <w:pPr>
        <w:ind w:firstLine="0"/>
        <w:rPr>
          <w:rFonts w:cs="Arial"/>
        </w:rPr>
      </w:pPr>
      <w:r w:rsidRPr="0034754D">
        <w:rPr>
          <w:rFonts w:cs="Arial"/>
        </w:rPr>
        <w:t xml:space="preserve"> от </w:t>
      </w:r>
      <w:r w:rsidR="00442698" w:rsidRPr="0034754D">
        <w:rPr>
          <w:rFonts w:cs="Arial"/>
        </w:rPr>
        <w:t xml:space="preserve">17.03.2026 </w:t>
      </w:r>
      <w:r w:rsidR="00442698" w:rsidRPr="0034754D">
        <w:rPr>
          <w:rFonts w:cs="Arial"/>
        </w:rPr>
        <w:tab/>
      </w:r>
      <w:r w:rsidR="00442698" w:rsidRPr="0034754D">
        <w:rPr>
          <w:rFonts w:cs="Arial"/>
        </w:rPr>
        <w:tab/>
      </w:r>
      <w:r w:rsidR="00442698" w:rsidRPr="0034754D">
        <w:rPr>
          <w:rFonts w:cs="Arial"/>
        </w:rPr>
        <w:tab/>
      </w:r>
      <w:r w:rsidR="00442698" w:rsidRPr="0034754D">
        <w:rPr>
          <w:rFonts w:cs="Arial"/>
        </w:rPr>
        <w:tab/>
      </w:r>
      <w:r w:rsidR="00442698" w:rsidRPr="0034754D">
        <w:rPr>
          <w:rFonts w:cs="Arial"/>
        </w:rPr>
        <w:tab/>
      </w:r>
      <w:r w:rsidR="00442698" w:rsidRPr="0034754D">
        <w:rPr>
          <w:rFonts w:cs="Arial"/>
        </w:rPr>
        <w:tab/>
      </w:r>
      <w:r w:rsidR="00442698" w:rsidRPr="0034754D">
        <w:rPr>
          <w:rFonts w:cs="Arial"/>
        </w:rPr>
        <w:tab/>
      </w:r>
      <w:r w:rsidR="00442698" w:rsidRPr="0034754D">
        <w:rPr>
          <w:rFonts w:cs="Arial"/>
        </w:rPr>
        <w:tab/>
      </w:r>
      <w:r w:rsidR="00442698" w:rsidRPr="0034754D">
        <w:rPr>
          <w:rFonts w:cs="Arial"/>
        </w:rPr>
        <w:tab/>
      </w:r>
      <w:r w:rsidR="00442698" w:rsidRPr="0034754D">
        <w:rPr>
          <w:rFonts w:cs="Arial"/>
        </w:rPr>
        <w:tab/>
        <w:t>№ 220</w:t>
      </w:r>
    </w:p>
    <w:p w:rsidR="005D3561" w:rsidRPr="0030527A" w:rsidRDefault="005D3561" w:rsidP="0070009E">
      <w:pPr>
        <w:shd w:val="clear" w:color="auto" w:fill="FFFFFF"/>
        <w:ind w:right="-1"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30527A">
        <w:rPr>
          <w:rFonts w:cs="Arial"/>
          <w:b/>
          <w:bCs/>
          <w:kern w:val="28"/>
          <w:sz w:val="32"/>
          <w:szCs w:val="32"/>
        </w:rPr>
        <w:t>О Доске почета Людиновского муниципального округа Калужской области</w:t>
      </w:r>
    </w:p>
    <w:p w:rsidR="005D3561" w:rsidRPr="0034754D" w:rsidRDefault="005D3561" w:rsidP="006D367A">
      <w:pPr>
        <w:shd w:val="clear" w:color="auto" w:fill="FFFFFF"/>
        <w:spacing w:before="5"/>
        <w:ind w:left="149" w:firstLine="562"/>
        <w:rPr>
          <w:rFonts w:cs="Arial"/>
          <w:b/>
          <w:color w:val="000000"/>
        </w:rPr>
      </w:pPr>
      <w:r w:rsidRPr="0034754D">
        <w:rPr>
          <w:rFonts w:cs="Arial"/>
        </w:rPr>
        <w:t xml:space="preserve">В  соответствии с Федеральным законом Российской Федерации от 20.03.2025 № </w:t>
      </w:r>
      <w:hyperlink r:id="rId8" w:tooltip="33-ФЗ " w:history="1">
        <w:r w:rsidRPr="004A58F2">
          <w:rPr>
            <w:rStyle w:val="a9"/>
            <w:rFonts w:cs="Arial"/>
          </w:rPr>
          <w:t>33-ФЗ</w:t>
        </w:r>
      </w:hyperlink>
      <w:r w:rsidRPr="0034754D">
        <w:rPr>
          <w:rFonts w:cs="Arial"/>
        </w:rPr>
        <w:t xml:space="preserve"> «</w:t>
      </w:r>
      <w:hyperlink r:id="rId9" w:tooltip="33-ФЗ" w:history="1">
        <w:r w:rsidRPr="004A58F2">
          <w:rPr>
            <w:rStyle w:val="a9"/>
            <w:rFonts w:cs="Arial"/>
          </w:rPr>
          <w:t>Об общих принципах организации местного самоуправления в единой системе публичной власти</w:t>
        </w:r>
      </w:hyperlink>
      <w:r w:rsidRPr="0034754D">
        <w:rPr>
          <w:rFonts w:cs="Arial"/>
        </w:rPr>
        <w:t xml:space="preserve">»,  а также в </w:t>
      </w:r>
      <w:r w:rsidRPr="0034754D">
        <w:rPr>
          <w:rFonts w:cs="Arial"/>
          <w:color w:val="000000"/>
        </w:rPr>
        <w:t xml:space="preserve">целях поощрения граждан Людиновского муниципального округа Калужской области за высокие достижения в различных областях трудовой деятельности, Администрация Людиновского муниципального округа Калужской области </w:t>
      </w:r>
    </w:p>
    <w:p w:rsidR="005D3561" w:rsidRPr="0034754D" w:rsidRDefault="005D3561" w:rsidP="006D367A">
      <w:pPr>
        <w:shd w:val="clear" w:color="auto" w:fill="FFFFFF"/>
        <w:spacing w:before="322"/>
        <w:ind w:left="5" w:right="19" w:firstLine="706"/>
        <w:rPr>
          <w:rFonts w:cs="Arial"/>
          <w:color w:val="000000"/>
        </w:rPr>
      </w:pPr>
      <w:r w:rsidRPr="0034754D">
        <w:rPr>
          <w:rFonts w:cs="Arial"/>
          <w:color w:val="000000"/>
        </w:rPr>
        <w:t>постановляет:</w:t>
      </w:r>
    </w:p>
    <w:p w:rsidR="005D3561" w:rsidRPr="0034754D" w:rsidRDefault="005D3561" w:rsidP="006D367A">
      <w:pPr>
        <w:shd w:val="clear" w:color="auto" w:fill="FFFFFF"/>
        <w:ind w:left="710"/>
        <w:rPr>
          <w:rFonts w:cs="Arial"/>
        </w:rPr>
      </w:pPr>
    </w:p>
    <w:p w:rsidR="005D3561" w:rsidRPr="0034754D" w:rsidRDefault="005D3561" w:rsidP="006D367A">
      <w:pPr>
        <w:shd w:val="clear" w:color="auto" w:fill="FFFFFF"/>
        <w:tabs>
          <w:tab w:val="left" w:pos="709"/>
        </w:tabs>
        <w:rPr>
          <w:rFonts w:cs="Arial"/>
          <w:color w:val="000000"/>
          <w:spacing w:val="-26"/>
        </w:rPr>
      </w:pPr>
      <w:r w:rsidRPr="0034754D">
        <w:rPr>
          <w:rFonts w:cs="Arial"/>
          <w:color w:val="000000"/>
          <w:spacing w:val="8"/>
        </w:rPr>
        <w:tab/>
        <w:t xml:space="preserve"> </w:t>
      </w:r>
      <w:r w:rsidRPr="0034754D">
        <w:rPr>
          <w:rFonts w:cs="Arial"/>
          <w:color w:val="000000"/>
          <w:spacing w:val="-2"/>
        </w:rPr>
        <w:t>1.  Учредить Доску почета</w:t>
      </w:r>
      <w:r w:rsidRPr="0034754D">
        <w:rPr>
          <w:rFonts w:cs="Arial"/>
          <w:color w:val="000000"/>
          <w:spacing w:val="8"/>
        </w:rPr>
        <w:t xml:space="preserve"> Людиновского муниципального округа Калужской области</w:t>
      </w:r>
      <w:r w:rsidRPr="0034754D">
        <w:rPr>
          <w:rFonts w:cs="Arial"/>
          <w:color w:val="000000"/>
          <w:spacing w:val="-1"/>
        </w:rPr>
        <w:t>.</w:t>
      </w:r>
    </w:p>
    <w:p w:rsidR="005D3561" w:rsidRPr="0034754D" w:rsidRDefault="005D3561" w:rsidP="006D367A">
      <w:pPr>
        <w:shd w:val="clear" w:color="auto" w:fill="FFFFFF"/>
        <w:tabs>
          <w:tab w:val="left" w:pos="709"/>
          <w:tab w:val="left" w:pos="1276"/>
          <w:tab w:val="left" w:pos="1418"/>
        </w:tabs>
        <w:rPr>
          <w:rFonts w:cs="Arial"/>
          <w:color w:val="000000"/>
          <w:spacing w:val="-15"/>
        </w:rPr>
      </w:pPr>
      <w:r w:rsidRPr="0034754D">
        <w:rPr>
          <w:rFonts w:cs="Arial"/>
          <w:color w:val="000000"/>
          <w:spacing w:val="-2"/>
        </w:rPr>
        <w:tab/>
        <w:t xml:space="preserve"> 2.     Утвердить Положение о Доске почета </w:t>
      </w:r>
      <w:r w:rsidRPr="0034754D">
        <w:rPr>
          <w:rFonts w:cs="Arial"/>
          <w:color w:val="000000"/>
        </w:rPr>
        <w:t xml:space="preserve"> </w:t>
      </w:r>
      <w:r w:rsidRPr="0034754D">
        <w:rPr>
          <w:rFonts w:cs="Arial"/>
          <w:color w:val="000000"/>
          <w:spacing w:val="8"/>
        </w:rPr>
        <w:t>Людиновского муниципального округа Калужской области</w:t>
      </w:r>
      <w:r w:rsidRPr="0034754D">
        <w:rPr>
          <w:rFonts w:cs="Arial"/>
          <w:color w:val="000000"/>
        </w:rPr>
        <w:t xml:space="preserve"> (приложение № 1)</w:t>
      </w:r>
    </w:p>
    <w:p w:rsidR="005D3561" w:rsidRPr="0034754D" w:rsidRDefault="005D3561" w:rsidP="006D367A">
      <w:pPr>
        <w:shd w:val="clear" w:color="auto" w:fill="FFFFFF"/>
        <w:tabs>
          <w:tab w:val="left" w:pos="709"/>
        </w:tabs>
        <w:spacing w:before="5"/>
        <w:rPr>
          <w:rFonts w:cs="Arial"/>
          <w:color w:val="000000"/>
          <w:spacing w:val="-1"/>
        </w:rPr>
      </w:pPr>
      <w:r w:rsidRPr="0034754D">
        <w:rPr>
          <w:rFonts w:cs="Arial"/>
          <w:color w:val="000000"/>
          <w:spacing w:val="4"/>
        </w:rPr>
        <w:tab/>
        <w:t xml:space="preserve"> 3. Утвердить образец свидетельства о занесении на Доску почета</w:t>
      </w:r>
      <w:r w:rsidRPr="0034754D">
        <w:rPr>
          <w:rFonts w:cs="Arial"/>
          <w:color w:val="000000"/>
          <w:spacing w:val="8"/>
        </w:rPr>
        <w:t xml:space="preserve"> Людиновского муниципального округа Калужской области</w:t>
      </w:r>
      <w:r w:rsidR="006D367A" w:rsidRPr="0034754D">
        <w:rPr>
          <w:rFonts w:cs="Arial"/>
          <w:color w:val="000000"/>
          <w:spacing w:val="8"/>
        </w:rPr>
        <w:t xml:space="preserve"> </w:t>
      </w:r>
      <w:r w:rsidRPr="0034754D">
        <w:rPr>
          <w:rFonts w:cs="Arial"/>
          <w:color w:val="000000"/>
          <w:spacing w:val="-1"/>
        </w:rPr>
        <w:t>(приложение № 2).</w:t>
      </w:r>
    </w:p>
    <w:p w:rsidR="005D3561" w:rsidRPr="0034754D" w:rsidRDefault="005D3561" w:rsidP="006D367A">
      <w:pPr>
        <w:shd w:val="clear" w:color="auto" w:fill="FFFFFF"/>
        <w:tabs>
          <w:tab w:val="left" w:pos="709"/>
          <w:tab w:val="left" w:pos="993"/>
          <w:tab w:val="left" w:pos="1134"/>
          <w:tab w:val="left" w:pos="1276"/>
        </w:tabs>
        <w:spacing w:before="5"/>
        <w:ind w:left="10"/>
        <w:rPr>
          <w:rFonts w:cs="Arial"/>
          <w:color w:val="000000"/>
        </w:rPr>
      </w:pPr>
      <w:r w:rsidRPr="0034754D">
        <w:rPr>
          <w:rFonts w:cs="Arial"/>
          <w:color w:val="000000"/>
          <w:spacing w:val="8"/>
        </w:rPr>
        <w:tab/>
        <w:t xml:space="preserve"> </w:t>
      </w:r>
      <w:r w:rsidRPr="0034754D">
        <w:rPr>
          <w:rFonts w:cs="Arial"/>
          <w:color w:val="000000"/>
          <w:spacing w:val="-1"/>
        </w:rPr>
        <w:t xml:space="preserve">4. Утвердить состав комиссии по занесению граждан на </w:t>
      </w:r>
      <w:r w:rsidRPr="0034754D">
        <w:rPr>
          <w:rFonts w:cs="Arial"/>
          <w:color w:val="000000"/>
        </w:rPr>
        <w:t xml:space="preserve">Доску почета        </w:t>
      </w:r>
      <w:r w:rsidRPr="0034754D">
        <w:rPr>
          <w:rFonts w:cs="Arial"/>
          <w:color w:val="000000"/>
          <w:spacing w:val="8"/>
        </w:rPr>
        <w:t>Людиновского муниципального округа Калужской области</w:t>
      </w:r>
      <w:r w:rsidRPr="0034754D">
        <w:rPr>
          <w:rFonts w:cs="Arial"/>
          <w:color w:val="000000"/>
        </w:rPr>
        <w:t xml:space="preserve"> (приложение № 3).</w:t>
      </w:r>
    </w:p>
    <w:p w:rsidR="005D3561" w:rsidRPr="0034754D" w:rsidRDefault="005D3561" w:rsidP="006D367A">
      <w:pPr>
        <w:shd w:val="clear" w:color="auto" w:fill="FFFFFF"/>
        <w:tabs>
          <w:tab w:val="left" w:pos="709"/>
          <w:tab w:val="left" w:pos="851"/>
        </w:tabs>
        <w:rPr>
          <w:rFonts w:cs="Arial"/>
          <w:color w:val="000000"/>
          <w:spacing w:val="-1"/>
        </w:rPr>
      </w:pPr>
      <w:r w:rsidRPr="0034754D">
        <w:rPr>
          <w:rFonts w:cs="Arial"/>
          <w:color w:val="000000"/>
        </w:rPr>
        <w:tab/>
        <w:t xml:space="preserve"> 5. Местом расположения Доски почета </w:t>
      </w:r>
      <w:r w:rsidRPr="0034754D">
        <w:rPr>
          <w:rFonts w:cs="Arial"/>
          <w:color w:val="000000"/>
          <w:spacing w:val="8"/>
        </w:rPr>
        <w:t>Людиновского муниципального округа Калужской области</w:t>
      </w:r>
      <w:r w:rsidRPr="0034754D">
        <w:rPr>
          <w:rFonts w:cs="Arial"/>
          <w:color w:val="000000"/>
        </w:rPr>
        <w:t xml:space="preserve"> </w:t>
      </w:r>
      <w:r w:rsidRPr="0034754D">
        <w:rPr>
          <w:rFonts w:cs="Arial"/>
          <w:color w:val="000000"/>
          <w:spacing w:val="2"/>
        </w:rPr>
        <w:t xml:space="preserve"> определить территорию около здания А</w:t>
      </w:r>
      <w:r w:rsidRPr="0034754D">
        <w:rPr>
          <w:rFonts w:cs="Arial"/>
          <w:color w:val="000000"/>
          <w:spacing w:val="-1"/>
        </w:rPr>
        <w:t xml:space="preserve">дминистрации </w:t>
      </w:r>
      <w:r w:rsidRPr="0034754D">
        <w:rPr>
          <w:rFonts w:cs="Arial"/>
          <w:color w:val="000000"/>
          <w:spacing w:val="8"/>
        </w:rPr>
        <w:t>Людиновского муниципального округа Калужской области</w:t>
      </w:r>
      <w:r w:rsidRPr="0034754D">
        <w:rPr>
          <w:rFonts w:cs="Arial"/>
          <w:color w:val="000000"/>
          <w:spacing w:val="-1"/>
        </w:rPr>
        <w:t xml:space="preserve">  по адресу: г. Людиново, ул. Ленина, д. 20.</w:t>
      </w:r>
    </w:p>
    <w:p w:rsidR="006D367A" w:rsidRPr="0034754D" w:rsidRDefault="006D367A" w:rsidP="006D367A">
      <w:pPr>
        <w:ind w:firstLine="709"/>
        <w:rPr>
          <w:rFonts w:cs="Arial"/>
        </w:rPr>
      </w:pPr>
      <w:r w:rsidRPr="0034754D">
        <w:rPr>
          <w:rFonts w:cs="Arial"/>
        </w:rPr>
        <w:t xml:space="preserve">6.  Признать утратившим силу постановление администрации муниципального района «Город Людиново и Людиновский район» </w:t>
      </w:r>
      <w:hyperlink r:id="rId10" w:tgtFrame="Cancelling" w:history="1">
        <w:r w:rsidRPr="004A58F2">
          <w:rPr>
            <w:rStyle w:val="a9"/>
            <w:rFonts w:cs="Arial"/>
          </w:rPr>
          <w:t>от 04.04.2024 № 350</w:t>
        </w:r>
      </w:hyperlink>
      <w:r w:rsidRPr="0034754D">
        <w:rPr>
          <w:rFonts w:cs="Arial"/>
        </w:rPr>
        <w:t xml:space="preserve"> «О Доске почета муниципального района «Город Людиново и Людиновский район».</w:t>
      </w:r>
    </w:p>
    <w:p w:rsidR="006D367A" w:rsidRPr="0034754D" w:rsidRDefault="006D367A" w:rsidP="006D367A">
      <w:pPr>
        <w:ind w:firstLine="709"/>
        <w:rPr>
          <w:rFonts w:cs="Arial"/>
        </w:rPr>
      </w:pPr>
      <w:r w:rsidRPr="0034754D">
        <w:rPr>
          <w:rFonts w:cs="Arial"/>
        </w:rPr>
        <w:t>7. Контроль за исполнением настоящего постановления оставляю за собой.</w:t>
      </w:r>
    </w:p>
    <w:p w:rsidR="006D367A" w:rsidRPr="0034754D" w:rsidRDefault="006D367A" w:rsidP="006D367A">
      <w:pPr>
        <w:widowControl w:val="0"/>
        <w:ind w:firstLine="709"/>
        <w:rPr>
          <w:rFonts w:cs="Arial"/>
        </w:rPr>
      </w:pPr>
      <w:r w:rsidRPr="0034754D">
        <w:rPr>
          <w:rFonts w:cs="Arial"/>
        </w:rPr>
        <w:t>8. Настоящее постановление вступает в силу с момента подписания и подлежит официальному опубликованию.</w:t>
      </w:r>
    </w:p>
    <w:p w:rsidR="006D367A" w:rsidRPr="0034754D" w:rsidRDefault="006D367A" w:rsidP="006D367A">
      <w:pPr>
        <w:shd w:val="clear" w:color="auto" w:fill="FFFFFF"/>
        <w:tabs>
          <w:tab w:val="left" w:pos="709"/>
          <w:tab w:val="left" w:pos="851"/>
        </w:tabs>
        <w:rPr>
          <w:rFonts w:cs="Arial"/>
          <w:color w:val="000000"/>
          <w:spacing w:val="-1"/>
        </w:rPr>
      </w:pPr>
    </w:p>
    <w:p w:rsidR="00C16C01" w:rsidRPr="0034754D" w:rsidRDefault="00C16C01" w:rsidP="006D367A">
      <w:pPr>
        <w:shd w:val="clear" w:color="auto" w:fill="FFFFFF"/>
        <w:tabs>
          <w:tab w:val="left" w:pos="709"/>
          <w:tab w:val="left" w:pos="851"/>
        </w:tabs>
        <w:rPr>
          <w:rFonts w:cs="Arial"/>
          <w:color w:val="000000"/>
          <w:spacing w:val="-1"/>
        </w:rPr>
      </w:pPr>
    </w:p>
    <w:p w:rsidR="005D3561" w:rsidRPr="0034754D" w:rsidRDefault="005D3561" w:rsidP="000F74D1">
      <w:pPr>
        <w:ind w:firstLine="0"/>
        <w:rPr>
          <w:rFonts w:cs="Arial"/>
        </w:rPr>
      </w:pPr>
      <w:r w:rsidRPr="0034754D">
        <w:rPr>
          <w:rFonts w:cs="Arial"/>
        </w:rPr>
        <w:t xml:space="preserve">Глава Людиновского муниципального округа </w:t>
      </w:r>
    </w:p>
    <w:p w:rsidR="005D3561" w:rsidRPr="0034754D" w:rsidRDefault="005D3561" w:rsidP="000F74D1">
      <w:pPr>
        <w:ind w:firstLine="0"/>
        <w:rPr>
          <w:rFonts w:cs="Arial"/>
        </w:rPr>
      </w:pPr>
      <w:r w:rsidRPr="0034754D">
        <w:rPr>
          <w:rFonts w:cs="Arial"/>
        </w:rPr>
        <w:t xml:space="preserve">Калужской области </w:t>
      </w:r>
      <w:r w:rsidRPr="0034754D">
        <w:rPr>
          <w:rFonts w:cs="Arial"/>
        </w:rPr>
        <w:tab/>
      </w:r>
      <w:r w:rsidRPr="0034754D">
        <w:rPr>
          <w:rFonts w:cs="Arial"/>
        </w:rPr>
        <w:tab/>
      </w:r>
      <w:r w:rsidRPr="0034754D">
        <w:rPr>
          <w:rFonts w:cs="Arial"/>
        </w:rPr>
        <w:tab/>
      </w:r>
      <w:r w:rsidRPr="0034754D">
        <w:rPr>
          <w:rFonts w:cs="Arial"/>
        </w:rPr>
        <w:tab/>
      </w:r>
      <w:r w:rsidRPr="0034754D">
        <w:rPr>
          <w:rFonts w:cs="Arial"/>
        </w:rPr>
        <w:tab/>
      </w:r>
      <w:r w:rsidRPr="0034754D">
        <w:rPr>
          <w:rFonts w:cs="Arial"/>
        </w:rPr>
        <w:tab/>
      </w:r>
      <w:r w:rsidRPr="0034754D">
        <w:rPr>
          <w:rFonts w:cs="Arial"/>
        </w:rPr>
        <w:tab/>
      </w:r>
      <w:r w:rsidR="006D367A" w:rsidRPr="0034754D">
        <w:rPr>
          <w:rFonts w:cs="Arial"/>
        </w:rPr>
        <w:t xml:space="preserve">       </w:t>
      </w:r>
      <w:r w:rsidRPr="0034754D">
        <w:rPr>
          <w:rFonts w:cs="Arial"/>
        </w:rPr>
        <w:t>Г.Е. Ананьев</w:t>
      </w:r>
    </w:p>
    <w:p w:rsidR="005D3561" w:rsidRPr="0034754D" w:rsidRDefault="005D3561" w:rsidP="006D367A">
      <w:pPr>
        <w:rPr>
          <w:rFonts w:cs="Arial"/>
        </w:rPr>
      </w:pPr>
    </w:p>
    <w:p w:rsidR="00BB5B07" w:rsidRPr="0034754D" w:rsidRDefault="00BB5B07" w:rsidP="005D3561">
      <w:pPr>
        <w:rPr>
          <w:rFonts w:cs="Arial"/>
          <w:color w:val="000000"/>
          <w:spacing w:val="2"/>
        </w:rPr>
      </w:pPr>
    </w:p>
    <w:p w:rsidR="005D3561" w:rsidRPr="000F74D1" w:rsidRDefault="005D3561" w:rsidP="000F74D1">
      <w:pPr>
        <w:ind w:left="5670" w:firstLine="0"/>
        <w:jc w:val="right"/>
        <w:rPr>
          <w:rFonts w:cs="Arial"/>
          <w:b/>
          <w:bCs/>
          <w:kern w:val="28"/>
          <w:sz w:val="32"/>
          <w:szCs w:val="32"/>
        </w:rPr>
      </w:pPr>
      <w:r w:rsidRPr="000F74D1">
        <w:rPr>
          <w:rFonts w:cs="Arial"/>
          <w:b/>
          <w:bCs/>
          <w:kern w:val="28"/>
          <w:sz w:val="32"/>
          <w:szCs w:val="32"/>
        </w:rPr>
        <w:t>Приложение №</w:t>
      </w:r>
      <w:r w:rsidR="000F74D1" w:rsidRPr="000F74D1">
        <w:rPr>
          <w:rFonts w:cs="Arial"/>
          <w:b/>
          <w:bCs/>
          <w:kern w:val="28"/>
          <w:sz w:val="32"/>
          <w:szCs w:val="32"/>
        </w:rPr>
        <w:t xml:space="preserve"> </w:t>
      </w:r>
      <w:r w:rsidRPr="000F74D1">
        <w:rPr>
          <w:rFonts w:cs="Arial"/>
          <w:b/>
          <w:bCs/>
          <w:kern w:val="28"/>
          <w:sz w:val="32"/>
          <w:szCs w:val="32"/>
        </w:rPr>
        <w:t>1</w:t>
      </w:r>
    </w:p>
    <w:p w:rsidR="005D3561" w:rsidRPr="000F74D1" w:rsidRDefault="005D3561" w:rsidP="000F74D1">
      <w:pPr>
        <w:ind w:left="5670" w:firstLine="0"/>
        <w:jc w:val="right"/>
        <w:rPr>
          <w:rFonts w:cs="Arial"/>
          <w:b/>
          <w:bCs/>
          <w:kern w:val="28"/>
          <w:sz w:val="32"/>
          <w:szCs w:val="32"/>
        </w:rPr>
      </w:pPr>
      <w:r w:rsidRPr="000F74D1">
        <w:rPr>
          <w:rFonts w:cs="Arial"/>
          <w:b/>
          <w:bCs/>
          <w:kern w:val="28"/>
          <w:sz w:val="32"/>
          <w:szCs w:val="32"/>
        </w:rPr>
        <w:t xml:space="preserve">к постановлению Администрации </w:t>
      </w:r>
    </w:p>
    <w:p w:rsidR="005D3561" w:rsidRPr="000F74D1" w:rsidRDefault="005D3561" w:rsidP="000F74D1">
      <w:pPr>
        <w:ind w:left="5670" w:firstLine="0"/>
        <w:jc w:val="right"/>
        <w:rPr>
          <w:rFonts w:cs="Arial"/>
          <w:b/>
          <w:bCs/>
          <w:kern w:val="28"/>
          <w:sz w:val="32"/>
          <w:szCs w:val="32"/>
        </w:rPr>
      </w:pPr>
      <w:r w:rsidRPr="000F74D1">
        <w:rPr>
          <w:rFonts w:cs="Arial"/>
          <w:b/>
          <w:bCs/>
          <w:kern w:val="28"/>
          <w:sz w:val="32"/>
          <w:szCs w:val="32"/>
        </w:rPr>
        <w:lastRenderedPageBreak/>
        <w:t>Людиновского муниципального округа Калужской области</w:t>
      </w:r>
    </w:p>
    <w:p w:rsidR="005D3561" w:rsidRPr="000F74D1" w:rsidRDefault="005D3561" w:rsidP="000F74D1">
      <w:pPr>
        <w:ind w:left="5670" w:firstLine="0"/>
        <w:jc w:val="right"/>
        <w:rPr>
          <w:rFonts w:cs="Arial"/>
          <w:b/>
          <w:bCs/>
          <w:kern w:val="28"/>
          <w:sz w:val="32"/>
          <w:szCs w:val="32"/>
        </w:rPr>
      </w:pPr>
      <w:r w:rsidRPr="000F74D1">
        <w:rPr>
          <w:rFonts w:cs="Arial"/>
          <w:b/>
          <w:bCs/>
          <w:kern w:val="28"/>
          <w:sz w:val="32"/>
          <w:szCs w:val="32"/>
        </w:rPr>
        <w:t xml:space="preserve">                                                                                                                    от</w:t>
      </w:r>
      <w:r w:rsidR="00BB5B07" w:rsidRPr="000F74D1">
        <w:rPr>
          <w:rFonts w:cs="Arial"/>
          <w:b/>
          <w:bCs/>
          <w:kern w:val="28"/>
          <w:sz w:val="32"/>
          <w:szCs w:val="32"/>
        </w:rPr>
        <w:t xml:space="preserve"> </w:t>
      </w:r>
      <w:r w:rsidR="000F74D1" w:rsidRPr="000F74D1">
        <w:rPr>
          <w:rFonts w:cs="Arial"/>
          <w:b/>
          <w:bCs/>
          <w:kern w:val="28"/>
          <w:sz w:val="32"/>
          <w:szCs w:val="32"/>
        </w:rPr>
        <w:t>17.03.2026 № 220</w:t>
      </w:r>
      <w:r w:rsidRPr="000F74D1">
        <w:rPr>
          <w:rFonts w:cs="Arial"/>
          <w:b/>
          <w:bCs/>
          <w:kern w:val="28"/>
          <w:sz w:val="32"/>
          <w:szCs w:val="32"/>
        </w:rPr>
        <w:t xml:space="preserve">     </w:t>
      </w:r>
    </w:p>
    <w:p w:rsidR="005D3561" w:rsidRPr="0034754D" w:rsidRDefault="005D3561" w:rsidP="005D3561">
      <w:pPr>
        <w:tabs>
          <w:tab w:val="left" w:pos="7373"/>
        </w:tabs>
        <w:spacing w:after="100" w:afterAutospacing="1"/>
        <w:rPr>
          <w:rFonts w:cs="Arial"/>
          <w:color w:val="000000"/>
          <w:spacing w:val="2"/>
        </w:rPr>
      </w:pPr>
    </w:p>
    <w:p w:rsidR="005D3561" w:rsidRPr="000F74D1" w:rsidRDefault="005D3561" w:rsidP="000F74D1">
      <w:pPr>
        <w:tabs>
          <w:tab w:val="left" w:pos="7373"/>
        </w:tabs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0F74D1">
        <w:rPr>
          <w:rFonts w:cs="Arial"/>
          <w:b/>
          <w:bCs/>
          <w:kern w:val="28"/>
          <w:sz w:val="32"/>
          <w:szCs w:val="32"/>
        </w:rPr>
        <w:t>ПОЛОЖЕНИЕ</w:t>
      </w:r>
    </w:p>
    <w:p w:rsidR="005D3561" w:rsidRPr="000F74D1" w:rsidRDefault="005D3561" w:rsidP="000F74D1">
      <w:pPr>
        <w:tabs>
          <w:tab w:val="left" w:pos="7373"/>
        </w:tabs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0F74D1">
        <w:rPr>
          <w:rFonts w:cs="Arial"/>
          <w:b/>
          <w:bCs/>
          <w:kern w:val="28"/>
          <w:sz w:val="32"/>
          <w:szCs w:val="32"/>
        </w:rPr>
        <w:t xml:space="preserve">О ДОСКЕ ПОЧЕТА </w:t>
      </w:r>
      <w:r w:rsidR="00BB5B07" w:rsidRPr="000F74D1">
        <w:rPr>
          <w:rFonts w:cs="Arial"/>
          <w:b/>
          <w:bCs/>
          <w:kern w:val="28"/>
          <w:sz w:val="32"/>
          <w:szCs w:val="32"/>
        </w:rPr>
        <w:t>ЛЮДИНОВСКОГО МУНИЦИПАЛЬНОГО ОКРУГА КАЛУЖСКОЙ ОБЛАСТИ</w:t>
      </w:r>
    </w:p>
    <w:p w:rsidR="005D3561" w:rsidRPr="000F74D1" w:rsidRDefault="005D3561" w:rsidP="000F74D1">
      <w:pPr>
        <w:tabs>
          <w:tab w:val="left" w:pos="7373"/>
        </w:tabs>
        <w:spacing w:after="100" w:afterAutospacing="1"/>
        <w:jc w:val="center"/>
        <w:rPr>
          <w:rFonts w:cs="Arial"/>
          <w:bCs/>
          <w:kern w:val="32"/>
          <w:sz w:val="32"/>
          <w:szCs w:val="32"/>
        </w:rPr>
      </w:pPr>
      <w:r w:rsidRPr="000F74D1">
        <w:rPr>
          <w:rFonts w:cs="Arial"/>
          <w:b/>
          <w:bCs/>
          <w:kern w:val="32"/>
          <w:sz w:val="32"/>
          <w:szCs w:val="32"/>
        </w:rPr>
        <w:t>1. Общие положения</w:t>
      </w:r>
    </w:p>
    <w:p w:rsidR="005D3561" w:rsidRPr="000F74D1" w:rsidRDefault="005D3561" w:rsidP="000F74D1">
      <w:pPr>
        <w:tabs>
          <w:tab w:val="left" w:pos="7373"/>
        </w:tabs>
        <w:spacing w:after="100" w:afterAutospacing="1"/>
      </w:pPr>
      <w:r w:rsidRPr="000F74D1">
        <w:t xml:space="preserve">1.1. Настоящее Положение устанавливает порядок занесения на Доску почета </w:t>
      </w:r>
      <w:r w:rsidR="00BB5B07" w:rsidRPr="000F74D1">
        <w:t>Людиновского муниципального округа Калужской области</w:t>
      </w:r>
      <w:r w:rsidRPr="000F74D1">
        <w:t xml:space="preserve"> (далее - Доска почета) представителей организаций всех форм собственности </w:t>
      </w:r>
      <w:r w:rsidR="00BB5B07" w:rsidRPr="000F74D1">
        <w:t>Людиновского муниципального округа.</w:t>
      </w:r>
    </w:p>
    <w:p w:rsidR="005D3561" w:rsidRPr="000F74D1" w:rsidRDefault="005D3561" w:rsidP="000F74D1">
      <w:pPr>
        <w:tabs>
          <w:tab w:val="left" w:pos="7373"/>
        </w:tabs>
        <w:spacing w:after="100" w:afterAutospacing="1"/>
      </w:pPr>
      <w:r w:rsidRPr="000F74D1">
        <w:t xml:space="preserve">1.2. Занесение на Доску почета является формой общественного признания и морального поощрения граждан за высокие достижения в развитии экономики, производства, науки, культуры, искусства, воспитания и образования, здравоохранения, правопорядка и общественной безопасности, а также за иные заслуги перед </w:t>
      </w:r>
      <w:r w:rsidR="00BB5B07" w:rsidRPr="000F74D1">
        <w:t>Людиновским муниципальным округом Калужской области.</w:t>
      </w:r>
    </w:p>
    <w:p w:rsidR="005D3561" w:rsidRPr="000F74D1" w:rsidRDefault="005D3561" w:rsidP="000F74D1">
      <w:pPr>
        <w:tabs>
          <w:tab w:val="left" w:pos="7373"/>
        </w:tabs>
        <w:spacing w:after="100" w:afterAutospacing="1"/>
      </w:pPr>
      <w:r w:rsidRPr="000F74D1">
        <w:t>1.3. Общее количество мест на Доске почета – 24.</w:t>
      </w:r>
    </w:p>
    <w:p w:rsidR="005D3561" w:rsidRPr="000F74D1" w:rsidRDefault="005D3561" w:rsidP="000F74D1">
      <w:pPr>
        <w:tabs>
          <w:tab w:val="left" w:pos="7373"/>
        </w:tabs>
        <w:spacing w:after="100" w:afterAutospacing="1"/>
      </w:pPr>
      <w:r w:rsidRPr="000F74D1">
        <w:t>1.4. Занесение на Доску почета осуществляется сроком на 1 год и приурочивается к проведению мероприятий, посвященных Празднику Весны и Труда (1 Мая).</w:t>
      </w:r>
    </w:p>
    <w:p w:rsidR="005D3561" w:rsidRPr="000F74D1" w:rsidRDefault="005D3561" w:rsidP="000F74D1">
      <w:pPr>
        <w:tabs>
          <w:tab w:val="left" w:pos="7373"/>
        </w:tabs>
        <w:spacing w:after="100" w:afterAutospacing="1"/>
        <w:jc w:val="center"/>
        <w:rPr>
          <w:rFonts w:cs="Arial"/>
          <w:b/>
          <w:bCs/>
          <w:kern w:val="32"/>
          <w:sz w:val="32"/>
          <w:szCs w:val="32"/>
        </w:rPr>
      </w:pPr>
      <w:r w:rsidRPr="000F74D1">
        <w:rPr>
          <w:rFonts w:cs="Arial"/>
          <w:b/>
          <w:bCs/>
          <w:kern w:val="32"/>
          <w:sz w:val="32"/>
          <w:szCs w:val="32"/>
        </w:rPr>
        <w:t xml:space="preserve">2. Порядок представления материалов о выдвижении кандидатов на Доску почета </w:t>
      </w:r>
      <w:r w:rsidR="00BB5B07" w:rsidRPr="000F74D1">
        <w:rPr>
          <w:rFonts w:cs="Arial"/>
          <w:b/>
          <w:bCs/>
          <w:kern w:val="32"/>
          <w:sz w:val="32"/>
          <w:szCs w:val="32"/>
        </w:rPr>
        <w:t>Людиновского муниципального округа Калужской области</w:t>
      </w:r>
    </w:p>
    <w:p w:rsidR="005D3561" w:rsidRPr="000F74D1" w:rsidRDefault="005D3561" w:rsidP="000F74D1">
      <w:pPr>
        <w:tabs>
          <w:tab w:val="left" w:pos="7373"/>
        </w:tabs>
        <w:spacing w:after="100" w:afterAutospacing="1"/>
      </w:pPr>
      <w:r w:rsidRPr="000F74D1">
        <w:t xml:space="preserve">2.1. Выдвижение кандидатов для занесения на Доску почета проводится ежегодно на основании ходатайств от организаций и учреждений всех форм собственности </w:t>
      </w:r>
      <w:r w:rsidR="00BB5B07" w:rsidRPr="000F74D1">
        <w:t>Людиновского муниципального округа Калужской области</w:t>
      </w:r>
      <w:r w:rsidRPr="000F74D1">
        <w:t xml:space="preserve">. </w:t>
      </w:r>
    </w:p>
    <w:p w:rsidR="005D3561" w:rsidRPr="000F74D1" w:rsidRDefault="005D3561" w:rsidP="000F74D1">
      <w:pPr>
        <w:tabs>
          <w:tab w:val="left" w:pos="7373"/>
        </w:tabs>
        <w:spacing w:after="100" w:afterAutospacing="1"/>
      </w:pPr>
      <w:r w:rsidRPr="000F74D1">
        <w:t xml:space="preserve">2.2. Материалы о выдвижении на Доску Почета представляются в </w:t>
      </w:r>
      <w:r w:rsidR="00BB5B07" w:rsidRPr="000F74D1">
        <w:t>А</w:t>
      </w:r>
      <w:r w:rsidRPr="000F74D1">
        <w:t xml:space="preserve">дминистрацию </w:t>
      </w:r>
      <w:r w:rsidR="00BB5B07" w:rsidRPr="000F74D1">
        <w:t>Людиновского муниципального округа Калужской области на имя Главы Людиновского муниципального округа Калужской области</w:t>
      </w:r>
      <w:r w:rsidRPr="000F74D1">
        <w:t xml:space="preserve"> не позднее двух месяцев до проведения мероприятий, посвященных Празднику Весны и Труда (1 Мая).</w:t>
      </w:r>
    </w:p>
    <w:p w:rsidR="005D3561" w:rsidRPr="000F74D1" w:rsidRDefault="005D3561" w:rsidP="000F74D1">
      <w:pPr>
        <w:tabs>
          <w:tab w:val="left" w:pos="7373"/>
        </w:tabs>
        <w:spacing w:after="100" w:afterAutospacing="1"/>
      </w:pPr>
      <w:r w:rsidRPr="000F74D1">
        <w:t>2.3. Для рассмотрения вопроса о занесении на Доску почета представляются следующие документы:</w:t>
      </w:r>
    </w:p>
    <w:p w:rsidR="005D3561" w:rsidRPr="000F74D1" w:rsidRDefault="005D3561" w:rsidP="000F74D1">
      <w:pPr>
        <w:tabs>
          <w:tab w:val="left" w:pos="7373"/>
        </w:tabs>
        <w:spacing w:after="100" w:afterAutospacing="1"/>
      </w:pPr>
      <w:r w:rsidRPr="000F74D1">
        <w:t>-  ходатайство организации, выдвигающей кандидата;</w:t>
      </w:r>
    </w:p>
    <w:p w:rsidR="005D3561" w:rsidRPr="000F74D1" w:rsidRDefault="005D3561" w:rsidP="000F74D1">
      <w:pPr>
        <w:tabs>
          <w:tab w:val="left" w:pos="7373"/>
        </w:tabs>
        <w:spacing w:after="100" w:afterAutospacing="1"/>
      </w:pPr>
      <w:r w:rsidRPr="000F74D1">
        <w:lastRenderedPageBreak/>
        <w:t>- выписка из протокола общего собрания коллектива организации либо решение органа управления организации о выдвижении кандидата;</w:t>
      </w:r>
    </w:p>
    <w:p w:rsidR="005D3561" w:rsidRPr="000F74D1" w:rsidRDefault="005D3561" w:rsidP="000F74D1">
      <w:pPr>
        <w:tabs>
          <w:tab w:val="left" w:pos="709"/>
          <w:tab w:val="left" w:pos="7373"/>
        </w:tabs>
        <w:spacing w:after="100" w:afterAutospacing="1"/>
      </w:pPr>
      <w:r w:rsidRPr="000F74D1">
        <w:t>- справка, содержащая основные биографические данные кандидата (фамилия, имя, отчество, дата и место рождения, место жительства, образование, семейное положение) с отражением всей трудовой деятельности</w:t>
      </w:r>
      <w:r w:rsidR="006D367A" w:rsidRPr="000F74D1">
        <w:t>;</w:t>
      </w:r>
    </w:p>
    <w:p w:rsidR="005D3561" w:rsidRPr="000F74D1" w:rsidRDefault="005D3561" w:rsidP="000F74D1">
      <w:pPr>
        <w:tabs>
          <w:tab w:val="left" w:pos="7373"/>
        </w:tabs>
        <w:spacing w:after="100" w:afterAutospacing="1"/>
      </w:pPr>
      <w:r w:rsidRPr="000F74D1">
        <w:t xml:space="preserve">- характеристика с подробным изложением конкретных заслуг, достижений кандидата, его вклада в социально-экономическое развитие </w:t>
      </w:r>
      <w:r w:rsidR="00BB5B07" w:rsidRPr="000F74D1">
        <w:t>Людиновского муниципального округа Калужской области</w:t>
      </w:r>
      <w:r w:rsidRPr="000F74D1">
        <w:t>;</w:t>
      </w:r>
    </w:p>
    <w:p w:rsidR="005D3561" w:rsidRPr="000F74D1" w:rsidRDefault="005D3561" w:rsidP="000F74D1">
      <w:pPr>
        <w:tabs>
          <w:tab w:val="left" w:pos="284"/>
          <w:tab w:val="left" w:pos="7373"/>
        </w:tabs>
        <w:spacing w:after="100" w:afterAutospacing="1"/>
      </w:pPr>
      <w:r w:rsidRPr="000F74D1">
        <w:t>-  копии наградных документов, полученных за заслуги (если имеются);</w:t>
      </w:r>
    </w:p>
    <w:p w:rsidR="005D3561" w:rsidRPr="000F74D1" w:rsidRDefault="005D3561" w:rsidP="000F74D1">
      <w:pPr>
        <w:tabs>
          <w:tab w:val="left" w:pos="284"/>
          <w:tab w:val="left" w:pos="7373"/>
        </w:tabs>
        <w:spacing w:after="100" w:afterAutospacing="1"/>
      </w:pPr>
      <w:r w:rsidRPr="000F74D1">
        <w:t>-  согласие на обработку персональных данных.</w:t>
      </w:r>
    </w:p>
    <w:p w:rsidR="005D3561" w:rsidRPr="000F74D1" w:rsidRDefault="005D3561" w:rsidP="000F74D1">
      <w:pPr>
        <w:tabs>
          <w:tab w:val="left" w:pos="7373"/>
        </w:tabs>
        <w:spacing w:after="100" w:afterAutospacing="1"/>
      </w:pPr>
      <w:r w:rsidRPr="000F74D1">
        <w:t>2.</w:t>
      </w:r>
      <w:r w:rsidR="006D367A" w:rsidRPr="000F74D1">
        <w:t>4</w:t>
      </w:r>
      <w:r w:rsidRPr="000F74D1">
        <w:t xml:space="preserve">. Материалы о выдвижении на Доску почета представляются в отдел организационно-контрольной и кадровой работы </w:t>
      </w:r>
      <w:r w:rsidR="00BB5B07" w:rsidRPr="000F74D1">
        <w:t>А</w:t>
      </w:r>
      <w:r w:rsidRPr="000F74D1">
        <w:t xml:space="preserve">дминистрации </w:t>
      </w:r>
      <w:r w:rsidR="00BB5B07" w:rsidRPr="000F74D1">
        <w:t>Людиновского муниципального округа Калужской области</w:t>
      </w:r>
      <w:r w:rsidRPr="000F74D1">
        <w:t xml:space="preserve">. </w:t>
      </w:r>
    </w:p>
    <w:p w:rsidR="005D3561" w:rsidRPr="000F74D1" w:rsidRDefault="005D3561" w:rsidP="000F74D1">
      <w:pPr>
        <w:tabs>
          <w:tab w:val="left" w:pos="7373"/>
        </w:tabs>
        <w:spacing w:after="100" w:afterAutospacing="1"/>
        <w:jc w:val="center"/>
        <w:rPr>
          <w:rFonts w:cs="Arial"/>
          <w:b/>
          <w:bCs/>
          <w:kern w:val="32"/>
          <w:sz w:val="32"/>
          <w:szCs w:val="32"/>
        </w:rPr>
      </w:pPr>
      <w:r w:rsidRPr="000F74D1">
        <w:rPr>
          <w:rFonts w:cs="Arial"/>
          <w:b/>
          <w:bCs/>
          <w:kern w:val="32"/>
          <w:sz w:val="32"/>
          <w:szCs w:val="32"/>
        </w:rPr>
        <w:t>3. Порядок рассмотрения материалов о выдвижении кандидатов на Доску почета</w:t>
      </w:r>
    </w:p>
    <w:p w:rsidR="005D3561" w:rsidRPr="000F74D1" w:rsidRDefault="005D3561" w:rsidP="000F74D1">
      <w:pPr>
        <w:tabs>
          <w:tab w:val="left" w:pos="7373"/>
        </w:tabs>
        <w:spacing w:after="100" w:afterAutospacing="1"/>
      </w:pPr>
      <w:r w:rsidRPr="000F74D1">
        <w:t xml:space="preserve">3.1. Комиссия по занесению граждан на Доску почета </w:t>
      </w:r>
      <w:r w:rsidR="00BB5B07" w:rsidRPr="000F74D1">
        <w:t>Людиновского муниципального округа Калужской области</w:t>
      </w:r>
      <w:r w:rsidRPr="000F74D1">
        <w:t xml:space="preserve"> при </w:t>
      </w:r>
      <w:r w:rsidR="00BB5B07" w:rsidRPr="000F74D1">
        <w:t>А</w:t>
      </w:r>
      <w:r w:rsidRPr="000F74D1">
        <w:t xml:space="preserve">дминистрации </w:t>
      </w:r>
      <w:r w:rsidR="00BB5B07" w:rsidRPr="000F74D1">
        <w:t>Людиновского муниципального округа</w:t>
      </w:r>
      <w:r w:rsidRPr="000F74D1">
        <w:t xml:space="preserve"> рассматривает на заседании представленные документы. </w:t>
      </w:r>
    </w:p>
    <w:p w:rsidR="005D3561" w:rsidRPr="000F74D1" w:rsidRDefault="005D3561" w:rsidP="000F74D1">
      <w:pPr>
        <w:tabs>
          <w:tab w:val="left" w:pos="7373"/>
        </w:tabs>
        <w:spacing w:after="100" w:afterAutospacing="1"/>
      </w:pPr>
      <w:r w:rsidRPr="000F74D1">
        <w:t>3.2. Решение о занесении кандидатур на Доску почета принимается в соответствии с критериями отбора и оформляется протоколом.</w:t>
      </w:r>
    </w:p>
    <w:p w:rsidR="005D3561" w:rsidRPr="000F74D1" w:rsidRDefault="005D3561" w:rsidP="000F74D1">
      <w:pPr>
        <w:tabs>
          <w:tab w:val="left" w:pos="7373"/>
        </w:tabs>
        <w:spacing w:after="100" w:afterAutospacing="1"/>
      </w:pPr>
      <w:r w:rsidRPr="000F74D1">
        <w:t>3.3.  Критерии отбора:</w:t>
      </w:r>
    </w:p>
    <w:p w:rsidR="005D3561" w:rsidRPr="000F74D1" w:rsidRDefault="005D3561" w:rsidP="000F74D1">
      <w:pPr>
        <w:tabs>
          <w:tab w:val="left" w:pos="7373"/>
        </w:tabs>
        <w:spacing w:after="100" w:afterAutospacing="1"/>
      </w:pPr>
      <w:r w:rsidRPr="000F74D1">
        <w:t>- присвоение почетных званий;</w:t>
      </w:r>
    </w:p>
    <w:p w:rsidR="005D3561" w:rsidRPr="000F74D1" w:rsidRDefault="005D3561" w:rsidP="000F74D1">
      <w:pPr>
        <w:tabs>
          <w:tab w:val="left" w:pos="7373"/>
        </w:tabs>
        <w:spacing w:after="100" w:afterAutospacing="1"/>
      </w:pPr>
      <w:r w:rsidRPr="000F74D1">
        <w:t>- общий трудовой стаж не менее 20 лет;</w:t>
      </w:r>
    </w:p>
    <w:p w:rsidR="005D3561" w:rsidRPr="000F74D1" w:rsidRDefault="005D3561" w:rsidP="000F74D1">
      <w:pPr>
        <w:tabs>
          <w:tab w:val="left" w:pos="7373"/>
        </w:tabs>
        <w:spacing w:after="100" w:afterAutospacing="1"/>
      </w:pPr>
      <w:r w:rsidRPr="000F74D1">
        <w:t>- личный вклад в развитие отраслей, составляющих основу социально</w:t>
      </w:r>
      <w:r w:rsidR="006D367A" w:rsidRPr="000F74D1">
        <w:t>-</w:t>
      </w:r>
      <w:r w:rsidRPr="000F74D1">
        <w:t xml:space="preserve">экономического развития </w:t>
      </w:r>
      <w:r w:rsidR="00BB5B07" w:rsidRPr="000F74D1">
        <w:t>Людиновского муниципального округа</w:t>
      </w:r>
      <w:r w:rsidRPr="000F74D1">
        <w:t xml:space="preserve"> (ЖКХ, промышленность, транспорт, связь, торговля и бытовое обслуживание, образование, культура, спорт, здравоохранение, молодежная политика, физическая культура и спорт, предпринимательская деятельность, туризм и др.)</w:t>
      </w:r>
    </w:p>
    <w:p w:rsidR="005D3561" w:rsidRPr="000F74D1" w:rsidRDefault="005D3561" w:rsidP="000F74D1">
      <w:pPr>
        <w:tabs>
          <w:tab w:val="left" w:pos="7373"/>
        </w:tabs>
        <w:spacing w:after="100" w:afterAutospacing="1"/>
      </w:pPr>
      <w:r w:rsidRPr="000F74D1">
        <w:t>- победа в профессиональном, районном, областном или федеральном конкурсах, соревнованиях, смотрах, фестивалях, выставках, ярмарках и др., а также получение наград различного уровня за трудовую и профессиональную деятельность;</w:t>
      </w:r>
    </w:p>
    <w:p w:rsidR="005D3561" w:rsidRPr="000F74D1" w:rsidRDefault="005D3561" w:rsidP="000F74D1">
      <w:pPr>
        <w:tabs>
          <w:tab w:val="left" w:pos="7373"/>
        </w:tabs>
        <w:spacing w:after="100" w:afterAutospacing="1"/>
      </w:pPr>
      <w:r w:rsidRPr="000F74D1">
        <w:t xml:space="preserve">- иные заслуги перед </w:t>
      </w:r>
      <w:r w:rsidR="00BB5B07" w:rsidRPr="000F74D1">
        <w:t>Людиновским муниципальным округом Калужской области.</w:t>
      </w:r>
    </w:p>
    <w:p w:rsidR="005D3561" w:rsidRPr="000F74D1" w:rsidRDefault="002F7EFC" w:rsidP="000F74D1">
      <w:pPr>
        <w:tabs>
          <w:tab w:val="left" w:pos="7373"/>
        </w:tabs>
        <w:spacing w:after="100" w:afterAutospacing="1"/>
      </w:pPr>
      <w:r w:rsidRPr="000F74D1">
        <w:t>3.4</w:t>
      </w:r>
      <w:r w:rsidR="005D3561" w:rsidRPr="000F74D1">
        <w:t xml:space="preserve">. По результатам заседания комиссии </w:t>
      </w:r>
      <w:r w:rsidR="00BB5B07" w:rsidRPr="000F74D1">
        <w:t>А</w:t>
      </w:r>
      <w:r w:rsidR="005D3561" w:rsidRPr="000F74D1">
        <w:t xml:space="preserve">дминистрация организует фотографирование и техническое сопровождение по изготовлению и заполнению Доски почета. Отдел организационно-контрольной и кадровой работы ведет учет граждан, занесенных на Доску почета, и регистрацию свидетельств о занесении на Доску почета </w:t>
      </w:r>
      <w:r w:rsidR="00BB5B07" w:rsidRPr="000F74D1">
        <w:t>Людиновского муниципального округа Калужской области.</w:t>
      </w:r>
    </w:p>
    <w:p w:rsidR="005D3561" w:rsidRPr="000F74D1" w:rsidRDefault="002F7EFC" w:rsidP="000F74D1">
      <w:pPr>
        <w:tabs>
          <w:tab w:val="left" w:pos="7373"/>
        </w:tabs>
        <w:spacing w:after="100" w:afterAutospacing="1"/>
      </w:pPr>
      <w:r w:rsidRPr="000F74D1">
        <w:lastRenderedPageBreak/>
        <w:t>3.5</w:t>
      </w:r>
      <w:r w:rsidR="005D3561" w:rsidRPr="000F74D1">
        <w:t>. В соответствии с принятым протоколом, фотографии утвержденных кандидатур помещаются на Доску почета. Под фотографией указываются фамилия, имя, отчество, должность, место работы.</w:t>
      </w:r>
    </w:p>
    <w:p w:rsidR="00622EE7" w:rsidRPr="000F74D1" w:rsidRDefault="002F7EFC" w:rsidP="000F74D1">
      <w:pPr>
        <w:tabs>
          <w:tab w:val="left" w:pos="7373"/>
        </w:tabs>
        <w:spacing w:after="100" w:afterAutospacing="1"/>
      </w:pPr>
      <w:r w:rsidRPr="000F74D1">
        <w:t>3.6</w:t>
      </w:r>
      <w:r w:rsidR="005D3561" w:rsidRPr="000F74D1">
        <w:t xml:space="preserve">. Гражданам, представителям организаций и учреждений, занесенным на Доску почета, выдается свидетельство установленного образца (приложение 2). </w:t>
      </w:r>
    </w:p>
    <w:p w:rsidR="005D3561" w:rsidRPr="000F74D1" w:rsidRDefault="005D3561" w:rsidP="000F74D1">
      <w:pPr>
        <w:jc w:val="right"/>
        <w:outlineLvl w:val="0"/>
        <w:rPr>
          <w:rFonts w:cs="Arial"/>
          <w:b/>
          <w:bCs/>
          <w:kern w:val="28"/>
          <w:sz w:val="32"/>
          <w:szCs w:val="32"/>
        </w:rPr>
      </w:pPr>
      <w:r w:rsidRPr="000F74D1">
        <w:rPr>
          <w:rFonts w:cs="Arial"/>
          <w:b/>
          <w:bCs/>
          <w:kern w:val="28"/>
          <w:sz w:val="32"/>
          <w:szCs w:val="32"/>
        </w:rPr>
        <w:t>Приложение № 2</w:t>
      </w:r>
    </w:p>
    <w:p w:rsidR="005D3561" w:rsidRPr="000F74D1" w:rsidRDefault="005D3561" w:rsidP="000F74D1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0F74D1">
        <w:rPr>
          <w:rFonts w:cs="Arial"/>
          <w:b/>
          <w:bCs/>
          <w:kern w:val="28"/>
          <w:sz w:val="32"/>
          <w:szCs w:val="32"/>
        </w:rPr>
        <w:t xml:space="preserve">к постановлению </w:t>
      </w:r>
      <w:r w:rsidR="00BB5B07" w:rsidRPr="000F74D1">
        <w:rPr>
          <w:rFonts w:cs="Arial"/>
          <w:b/>
          <w:bCs/>
          <w:kern w:val="28"/>
          <w:sz w:val="32"/>
          <w:szCs w:val="32"/>
        </w:rPr>
        <w:t>А</w:t>
      </w:r>
      <w:r w:rsidRPr="000F74D1">
        <w:rPr>
          <w:rFonts w:cs="Arial"/>
          <w:b/>
          <w:bCs/>
          <w:kern w:val="28"/>
          <w:sz w:val="32"/>
          <w:szCs w:val="32"/>
        </w:rPr>
        <w:t>дминистрации</w:t>
      </w:r>
    </w:p>
    <w:p w:rsidR="00BB5B07" w:rsidRPr="000F74D1" w:rsidRDefault="00BB5B07" w:rsidP="000F74D1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0F74D1">
        <w:rPr>
          <w:rFonts w:cs="Arial"/>
          <w:b/>
          <w:bCs/>
          <w:kern w:val="28"/>
          <w:sz w:val="32"/>
          <w:szCs w:val="32"/>
        </w:rPr>
        <w:t>Людиновского муниципального округа</w:t>
      </w:r>
    </w:p>
    <w:p w:rsidR="00BB5B07" w:rsidRPr="000F74D1" w:rsidRDefault="00BB5B07" w:rsidP="000F74D1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0F74D1">
        <w:rPr>
          <w:rFonts w:cs="Arial"/>
          <w:b/>
          <w:bCs/>
          <w:kern w:val="28"/>
          <w:sz w:val="32"/>
          <w:szCs w:val="32"/>
        </w:rPr>
        <w:t>от</w:t>
      </w:r>
      <w:r w:rsidR="000F74D1" w:rsidRPr="000F74D1">
        <w:rPr>
          <w:rFonts w:cs="Arial"/>
          <w:b/>
          <w:bCs/>
          <w:kern w:val="28"/>
          <w:sz w:val="32"/>
          <w:szCs w:val="32"/>
        </w:rPr>
        <w:t xml:space="preserve"> 17.03.2026 № 220</w:t>
      </w:r>
    </w:p>
    <w:p w:rsidR="00BB5B07" w:rsidRPr="0034754D" w:rsidRDefault="00BB5B07" w:rsidP="005D3561">
      <w:pPr>
        <w:jc w:val="right"/>
        <w:rPr>
          <w:rFonts w:cs="Arial"/>
          <w:color w:val="000000"/>
          <w:spacing w:val="2"/>
        </w:rPr>
      </w:pPr>
    </w:p>
    <w:p w:rsidR="005D3561" w:rsidRPr="0034754D" w:rsidRDefault="005D3561" w:rsidP="005D3561">
      <w:pPr>
        <w:jc w:val="center"/>
        <w:rPr>
          <w:rFonts w:cs="Arial"/>
          <w:color w:val="000000"/>
          <w:spacing w:val="2"/>
        </w:rPr>
      </w:pPr>
    </w:p>
    <w:p w:rsidR="005D3561" w:rsidRPr="000F74D1" w:rsidRDefault="005D3561" w:rsidP="000F74D1">
      <w:pPr>
        <w:pStyle w:val="ConsPlusNonformat"/>
        <w:widowControl/>
        <w:jc w:val="center"/>
        <w:rPr>
          <w:rFonts w:ascii="Arial" w:hAnsi="Arial" w:cs="Arial"/>
          <w:b/>
          <w:bCs/>
          <w:kern w:val="28"/>
          <w:sz w:val="32"/>
          <w:szCs w:val="32"/>
        </w:rPr>
      </w:pPr>
      <w:r w:rsidRPr="000F74D1">
        <w:rPr>
          <w:rFonts w:ascii="Arial" w:hAnsi="Arial" w:cs="Arial"/>
          <w:b/>
          <w:bCs/>
          <w:kern w:val="28"/>
          <w:sz w:val="32"/>
          <w:szCs w:val="32"/>
        </w:rPr>
        <w:t>СВИДЕТЕЛЬСТВО</w:t>
      </w:r>
      <w:r w:rsidR="00D51EDE" w:rsidRPr="000F74D1">
        <w:rPr>
          <w:rFonts w:ascii="Arial" w:hAnsi="Arial" w:cs="Arial"/>
          <w:b/>
          <w:bCs/>
          <w:kern w:val="28"/>
          <w:sz w:val="32"/>
          <w:szCs w:val="32"/>
        </w:rPr>
        <w:t xml:space="preserve"> </w:t>
      </w:r>
    </w:p>
    <w:p w:rsidR="005D3561" w:rsidRPr="000F74D1" w:rsidRDefault="005D3561" w:rsidP="000F74D1">
      <w:pPr>
        <w:pStyle w:val="ConsPlusNonformat"/>
        <w:widowControl/>
        <w:jc w:val="center"/>
        <w:rPr>
          <w:rFonts w:ascii="Arial" w:hAnsi="Arial" w:cs="Arial"/>
          <w:b/>
          <w:bCs/>
          <w:kern w:val="28"/>
          <w:sz w:val="32"/>
          <w:szCs w:val="32"/>
        </w:rPr>
      </w:pPr>
      <w:r w:rsidRPr="000F74D1">
        <w:rPr>
          <w:rFonts w:ascii="Arial" w:hAnsi="Arial" w:cs="Arial"/>
          <w:b/>
          <w:bCs/>
          <w:kern w:val="28"/>
          <w:sz w:val="32"/>
          <w:szCs w:val="32"/>
        </w:rPr>
        <w:t xml:space="preserve">О ЗАНЕСЕНИИ НА ДОСКУ ПОЧЕТА </w:t>
      </w:r>
      <w:r w:rsidR="00BB5B07" w:rsidRPr="000F74D1">
        <w:rPr>
          <w:rFonts w:ascii="Arial" w:hAnsi="Arial" w:cs="Arial"/>
          <w:b/>
          <w:bCs/>
          <w:kern w:val="28"/>
          <w:sz w:val="32"/>
          <w:szCs w:val="32"/>
        </w:rPr>
        <w:t>ЛЮДИНОВСКОГО МУНИЦИПАЛЬНОГО ОКРУГА КАЛУЖСКОЙ ОБЛАСТИ</w:t>
      </w:r>
    </w:p>
    <w:p w:rsidR="000F74D1" w:rsidRPr="000F74D1" w:rsidRDefault="000F74D1" w:rsidP="00BB5B07">
      <w:pPr>
        <w:pStyle w:val="ConsPlusNonformat"/>
        <w:widowControl/>
        <w:jc w:val="center"/>
        <w:rPr>
          <w:rFonts w:ascii="Arial" w:hAnsi="Arial" w:cs="Arial"/>
          <w:b/>
          <w:sz w:val="24"/>
          <w:szCs w:val="24"/>
        </w:rPr>
      </w:pPr>
    </w:p>
    <w:p w:rsidR="00BB5B07" w:rsidRPr="0034754D" w:rsidRDefault="00BB5B07" w:rsidP="005D3561">
      <w:pPr>
        <w:pStyle w:val="ConsPlusNonformat"/>
        <w:widowControl/>
        <w:rPr>
          <w:rFonts w:ascii="Arial" w:hAnsi="Arial" w:cs="Arial"/>
          <w:sz w:val="26"/>
          <w:szCs w:val="26"/>
        </w:rPr>
      </w:pPr>
    </w:p>
    <w:p w:rsidR="005D3561" w:rsidRPr="0034754D" w:rsidRDefault="005D3561" w:rsidP="005D3561">
      <w:pPr>
        <w:pStyle w:val="ConsPlusNonformat"/>
        <w:widowControl/>
        <w:ind w:right="-545"/>
        <w:jc w:val="both"/>
        <w:rPr>
          <w:rFonts w:ascii="Arial" w:hAnsi="Arial" w:cs="Arial"/>
          <w:sz w:val="26"/>
          <w:szCs w:val="26"/>
        </w:rPr>
      </w:pPr>
      <w:r w:rsidRPr="0034754D">
        <w:rPr>
          <w:rFonts w:ascii="Arial" w:hAnsi="Arial" w:cs="Arial"/>
          <w:sz w:val="26"/>
          <w:szCs w:val="26"/>
        </w:rPr>
        <w:t>Свидетельство от _________ №____</w:t>
      </w:r>
      <w:r w:rsidR="002F7EFC" w:rsidRPr="0034754D">
        <w:rPr>
          <w:rFonts w:ascii="Arial" w:hAnsi="Arial" w:cs="Arial"/>
          <w:sz w:val="26"/>
          <w:szCs w:val="26"/>
        </w:rPr>
        <w:t>__</w:t>
      </w:r>
      <w:r w:rsidRPr="0034754D">
        <w:rPr>
          <w:rFonts w:ascii="Arial" w:hAnsi="Arial" w:cs="Arial"/>
          <w:sz w:val="26"/>
          <w:szCs w:val="26"/>
        </w:rPr>
        <w:t xml:space="preserve"> о занесении на Доску почета</w:t>
      </w:r>
      <w:r w:rsidR="00D51EDE" w:rsidRPr="0034754D">
        <w:rPr>
          <w:rFonts w:ascii="Arial" w:hAnsi="Arial" w:cs="Arial"/>
          <w:sz w:val="26"/>
          <w:szCs w:val="26"/>
        </w:rPr>
        <w:t xml:space="preserve"> </w:t>
      </w:r>
    </w:p>
    <w:p w:rsidR="005D3561" w:rsidRPr="0034754D" w:rsidRDefault="00BB5B07" w:rsidP="005D3561">
      <w:pPr>
        <w:pStyle w:val="ConsPlusNonformat"/>
        <w:widowControl/>
        <w:ind w:right="-545"/>
        <w:jc w:val="both"/>
        <w:rPr>
          <w:rFonts w:ascii="Arial" w:hAnsi="Arial" w:cs="Arial"/>
          <w:sz w:val="26"/>
          <w:szCs w:val="26"/>
        </w:rPr>
      </w:pPr>
      <w:r w:rsidRPr="0034754D">
        <w:rPr>
          <w:rFonts w:ascii="Arial" w:hAnsi="Arial" w:cs="Arial"/>
          <w:sz w:val="26"/>
          <w:szCs w:val="26"/>
        </w:rPr>
        <w:t>Людиновского муниципального округа Калужской области</w:t>
      </w:r>
      <w:r w:rsidR="005D3561" w:rsidRPr="0034754D">
        <w:rPr>
          <w:rFonts w:ascii="Arial" w:hAnsi="Arial" w:cs="Arial"/>
          <w:sz w:val="26"/>
          <w:szCs w:val="26"/>
        </w:rPr>
        <w:t xml:space="preserve"> в____</w:t>
      </w:r>
      <w:r w:rsidR="002F7EFC" w:rsidRPr="0034754D">
        <w:rPr>
          <w:rFonts w:ascii="Arial" w:hAnsi="Arial" w:cs="Arial"/>
          <w:sz w:val="26"/>
          <w:szCs w:val="26"/>
        </w:rPr>
        <w:t>___</w:t>
      </w:r>
      <w:r w:rsidR="005D3561" w:rsidRPr="0034754D">
        <w:rPr>
          <w:rFonts w:ascii="Arial" w:hAnsi="Arial" w:cs="Arial"/>
          <w:sz w:val="26"/>
          <w:szCs w:val="26"/>
        </w:rPr>
        <w:t xml:space="preserve">году </w:t>
      </w:r>
    </w:p>
    <w:p w:rsidR="005D3561" w:rsidRPr="0034754D" w:rsidRDefault="005D3561" w:rsidP="002F7EFC">
      <w:pPr>
        <w:pStyle w:val="ConsPlusNonformat"/>
        <w:widowControl/>
        <w:jc w:val="both"/>
        <w:rPr>
          <w:rFonts w:ascii="Arial" w:hAnsi="Arial" w:cs="Arial"/>
          <w:sz w:val="26"/>
          <w:szCs w:val="26"/>
        </w:rPr>
      </w:pPr>
      <w:r w:rsidRPr="0034754D">
        <w:rPr>
          <w:rFonts w:ascii="Arial" w:hAnsi="Arial" w:cs="Arial"/>
          <w:sz w:val="26"/>
          <w:szCs w:val="26"/>
        </w:rPr>
        <w:t>Выдано ___________________________________________________________</w:t>
      </w:r>
    </w:p>
    <w:p w:rsidR="005D3561" w:rsidRPr="0034754D" w:rsidRDefault="005D3561" w:rsidP="005D3561">
      <w:pPr>
        <w:pStyle w:val="ConsPlusNonformat"/>
        <w:widowControl/>
        <w:jc w:val="both"/>
        <w:rPr>
          <w:rFonts w:ascii="Arial" w:hAnsi="Arial" w:cs="Arial"/>
          <w:sz w:val="26"/>
          <w:szCs w:val="26"/>
        </w:rPr>
      </w:pPr>
      <w:r w:rsidRPr="0034754D">
        <w:rPr>
          <w:rFonts w:ascii="Arial" w:hAnsi="Arial" w:cs="Arial"/>
          <w:sz w:val="26"/>
          <w:szCs w:val="26"/>
        </w:rPr>
        <w:t xml:space="preserve">                         </w:t>
      </w:r>
      <w:r w:rsidR="002F7EFC" w:rsidRPr="0034754D">
        <w:rPr>
          <w:rFonts w:ascii="Arial" w:hAnsi="Arial" w:cs="Arial"/>
          <w:sz w:val="26"/>
          <w:szCs w:val="26"/>
        </w:rPr>
        <w:t xml:space="preserve">                     </w:t>
      </w:r>
      <w:r w:rsidRPr="0034754D">
        <w:rPr>
          <w:rFonts w:ascii="Arial" w:hAnsi="Arial" w:cs="Arial"/>
          <w:sz w:val="26"/>
          <w:szCs w:val="26"/>
        </w:rPr>
        <w:t>(фамилия, имя, отчество)</w:t>
      </w:r>
    </w:p>
    <w:p w:rsidR="005D3561" w:rsidRPr="0034754D" w:rsidRDefault="005D3561" w:rsidP="005D3561">
      <w:pPr>
        <w:pStyle w:val="ConsPlusNonformat"/>
        <w:widowControl/>
        <w:jc w:val="both"/>
        <w:rPr>
          <w:rFonts w:ascii="Arial" w:hAnsi="Arial" w:cs="Arial"/>
          <w:sz w:val="26"/>
          <w:szCs w:val="26"/>
        </w:rPr>
      </w:pPr>
      <w:r w:rsidRPr="0034754D">
        <w:rPr>
          <w:rFonts w:ascii="Arial" w:hAnsi="Arial" w:cs="Arial"/>
          <w:sz w:val="26"/>
          <w:szCs w:val="26"/>
        </w:rPr>
        <w:t xml:space="preserve">на основании протокола </w:t>
      </w:r>
      <w:r w:rsidR="00BB5B07" w:rsidRPr="0034754D">
        <w:rPr>
          <w:rFonts w:ascii="Arial" w:hAnsi="Arial" w:cs="Arial"/>
          <w:sz w:val="26"/>
          <w:szCs w:val="26"/>
        </w:rPr>
        <w:t>А</w:t>
      </w:r>
      <w:r w:rsidRPr="0034754D">
        <w:rPr>
          <w:rFonts w:ascii="Arial" w:hAnsi="Arial" w:cs="Arial"/>
          <w:sz w:val="26"/>
          <w:szCs w:val="26"/>
        </w:rPr>
        <w:t xml:space="preserve">дминистрации </w:t>
      </w:r>
      <w:r w:rsidR="00BB5B07" w:rsidRPr="0034754D">
        <w:rPr>
          <w:rFonts w:ascii="Arial" w:hAnsi="Arial" w:cs="Arial"/>
          <w:sz w:val="26"/>
          <w:szCs w:val="26"/>
        </w:rPr>
        <w:t>Людиновского муниципального округа Калужской области</w:t>
      </w:r>
      <w:r w:rsidRPr="0034754D">
        <w:rPr>
          <w:rFonts w:ascii="Arial" w:hAnsi="Arial" w:cs="Arial"/>
          <w:sz w:val="26"/>
          <w:szCs w:val="26"/>
        </w:rPr>
        <w:t xml:space="preserve"> от ____________ № _____ за плодотворную профессиональную и творческую деятельность на благо </w:t>
      </w:r>
      <w:r w:rsidR="00D51EDE" w:rsidRPr="0034754D">
        <w:rPr>
          <w:rFonts w:ascii="Arial" w:hAnsi="Arial" w:cs="Arial"/>
          <w:sz w:val="26"/>
          <w:szCs w:val="26"/>
        </w:rPr>
        <w:t>Людиновского муниципального округа Калужской области.</w:t>
      </w:r>
      <w:r w:rsidRPr="0034754D">
        <w:rPr>
          <w:rFonts w:ascii="Arial" w:hAnsi="Arial" w:cs="Arial"/>
          <w:sz w:val="26"/>
          <w:szCs w:val="26"/>
        </w:rPr>
        <w:t xml:space="preserve"> </w:t>
      </w:r>
    </w:p>
    <w:p w:rsidR="005D3561" w:rsidRPr="0034754D" w:rsidRDefault="005D3561" w:rsidP="005D3561">
      <w:pPr>
        <w:pStyle w:val="ConsPlusNonformat"/>
        <w:widowControl/>
        <w:jc w:val="both"/>
        <w:rPr>
          <w:rFonts w:ascii="Arial" w:hAnsi="Arial" w:cs="Arial"/>
          <w:sz w:val="26"/>
          <w:szCs w:val="26"/>
        </w:rPr>
      </w:pPr>
    </w:p>
    <w:p w:rsidR="00D51EDE" w:rsidRPr="0034754D" w:rsidRDefault="005D3561" w:rsidP="005D3561">
      <w:pPr>
        <w:pStyle w:val="ConsPlusNonformat"/>
        <w:widowControl/>
        <w:jc w:val="both"/>
        <w:rPr>
          <w:rFonts w:ascii="Arial" w:hAnsi="Arial" w:cs="Arial"/>
          <w:sz w:val="26"/>
          <w:szCs w:val="26"/>
        </w:rPr>
      </w:pPr>
      <w:r w:rsidRPr="0034754D">
        <w:rPr>
          <w:rFonts w:ascii="Arial" w:hAnsi="Arial" w:cs="Arial"/>
          <w:sz w:val="26"/>
          <w:szCs w:val="26"/>
        </w:rPr>
        <w:t xml:space="preserve">Глава </w:t>
      </w:r>
      <w:r w:rsidR="00D51EDE" w:rsidRPr="0034754D">
        <w:rPr>
          <w:rFonts w:ascii="Arial" w:hAnsi="Arial" w:cs="Arial"/>
          <w:sz w:val="26"/>
          <w:szCs w:val="26"/>
        </w:rPr>
        <w:t>Людиновского муниципального округа</w:t>
      </w:r>
    </w:p>
    <w:p w:rsidR="00D51EDE" w:rsidRPr="0034754D" w:rsidRDefault="00D51EDE" w:rsidP="005D3561">
      <w:pPr>
        <w:pStyle w:val="ConsPlusNonformat"/>
        <w:widowControl/>
        <w:jc w:val="both"/>
        <w:rPr>
          <w:rFonts w:ascii="Arial" w:hAnsi="Arial" w:cs="Arial"/>
          <w:sz w:val="26"/>
          <w:szCs w:val="26"/>
        </w:rPr>
      </w:pPr>
      <w:r w:rsidRPr="0034754D">
        <w:rPr>
          <w:rFonts w:ascii="Arial" w:hAnsi="Arial" w:cs="Arial"/>
          <w:sz w:val="26"/>
          <w:szCs w:val="26"/>
        </w:rPr>
        <w:t xml:space="preserve">Калужской области </w:t>
      </w:r>
      <w:r w:rsidR="002F7EFC" w:rsidRPr="0034754D">
        <w:rPr>
          <w:rFonts w:ascii="Arial" w:hAnsi="Arial" w:cs="Arial"/>
          <w:sz w:val="26"/>
          <w:szCs w:val="26"/>
        </w:rPr>
        <w:tab/>
      </w:r>
      <w:r w:rsidR="002F7EFC" w:rsidRPr="0034754D">
        <w:rPr>
          <w:rFonts w:ascii="Arial" w:hAnsi="Arial" w:cs="Arial"/>
          <w:sz w:val="26"/>
          <w:szCs w:val="26"/>
        </w:rPr>
        <w:tab/>
      </w:r>
      <w:r w:rsidR="002F7EFC" w:rsidRPr="0034754D">
        <w:rPr>
          <w:rFonts w:ascii="Arial" w:hAnsi="Arial" w:cs="Arial"/>
          <w:sz w:val="26"/>
          <w:szCs w:val="26"/>
        </w:rPr>
        <w:tab/>
      </w:r>
      <w:r w:rsidR="002F7EFC" w:rsidRPr="0034754D">
        <w:rPr>
          <w:rFonts w:ascii="Arial" w:hAnsi="Arial" w:cs="Arial"/>
          <w:sz w:val="26"/>
          <w:szCs w:val="26"/>
        </w:rPr>
        <w:tab/>
      </w:r>
      <w:r w:rsidR="002F7EFC" w:rsidRPr="0034754D">
        <w:rPr>
          <w:rFonts w:ascii="Arial" w:hAnsi="Arial" w:cs="Arial"/>
          <w:sz w:val="26"/>
          <w:szCs w:val="26"/>
        </w:rPr>
        <w:tab/>
      </w:r>
      <w:r w:rsidR="002F7EFC" w:rsidRPr="0034754D">
        <w:rPr>
          <w:rFonts w:ascii="Arial" w:hAnsi="Arial" w:cs="Arial"/>
          <w:sz w:val="26"/>
          <w:szCs w:val="26"/>
        </w:rPr>
        <w:tab/>
      </w:r>
      <w:r w:rsidR="002F7EFC" w:rsidRPr="0034754D">
        <w:rPr>
          <w:rFonts w:ascii="Arial" w:hAnsi="Arial" w:cs="Arial"/>
          <w:sz w:val="26"/>
          <w:szCs w:val="26"/>
        </w:rPr>
        <w:tab/>
      </w:r>
      <w:r w:rsidR="002F7EFC" w:rsidRPr="0034754D">
        <w:rPr>
          <w:rFonts w:ascii="Arial" w:hAnsi="Arial" w:cs="Arial"/>
          <w:sz w:val="26"/>
          <w:szCs w:val="26"/>
        </w:rPr>
        <w:tab/>
      </w:r>
      <w:r w:rsidRPr="0034754D">
        <w:rPr>
          <w:rFonts w:ascii="Arial" w:hAnsi="Arial" w:cs="Arial"/>
          <w:sz w:val="26"/>
          <w:szCs w:val="26"/>
        </w:rPr>
        <w:t>Г.Е. Ананьев</w:t>
      </w:r>
    </w:p>
    <w:p w:rsidR="005D3561" w:rsidRPr="0034754D" w:rsidRDefault="005D3561" w:rsidP="005D3561">
      <w:pPr>
        <w:pStyle w:val="ConsPlusNonformat"/>
        <w:widowControl/>
        <w:rPr>
          <w:rFonts w:ascii="Arial" w:hAnsi="Arial" w:cs="Arial"/>
          <w:sz w:val="26"/>
          <w:szCs w:val="26"/>
        </w:rPr>
      </w:pPr>
    </w:p>
    <w:p w:rsidR="00D51EDE" w:rsidRPr="000F74D1" w:rsidRDefault="000F74D1" w:rsidP="000F74D1">
      <w:pPr>
        <w:jc w:val="right"/>
        <w:outlineLvl w:val="0"/>
        <w:rPr>
          <w:rFonts w:cs="Arial"/>
          <w:b/>
          <w:bCs/>
          <w:kern w:val="28"/>
          <w:sz w:val="32"/>
          <w:szCs w:val="32"/>
        </w:rPr>
      </w:pPr>
      <w:r w:rsidRPr="000F74D1">
        <w:rPr>
          <w:rFonts w:cs="Arial"/>
          <w:b/>
          <w:bCs/>
          <w:kern w:val="28"/>
          <w:sz w:val="32"/>
          <w:szCs w:val="32"/>
        </w:rPr>
        <w:t>Пр</w:t>
      </w:r>
      <w:r w:rsidR="00D51EDE" w:rsidRPr="000F74D1">
        <w:rPr>
          <w:rFonts w:cs="Arial"/>
          <w:b/>
          <w:bCs/>
          <w:kern w:val="28"/>
          <w:sz w:val="32"/>
          <w:szCs w:val="32"/>
        </w:rPr>
        <w:t>иложение № 3</w:t>
      </w:r>
    </w:p>
    <w:p w:rsidR="00D51EDE" w:rsidRPr="000F74D1" w:rsidRDefault="00D51EDE" w:rsidP="000F74D1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0F74D1">
        <w:rPr>
          <w:rFonts w:cs="Arial"/>
          <w:b/>
          <w:bCs/>
          <w:kern w:val="28"/>
          <w:sz w:val="32"/>
          <w:szCs w:val="32"/>
        </w:rPr>
        <w:t>к постановлению Администрации</w:t>
      </w:r>
    </w:p>
    <w:p w:rsidR="00D51EDE" w:rsidRPr="000F74D1" w:rsidRDefault="00D51EDE" w:rsidP="000F74D1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0F74D1">
        <w:rPr>
          <w:rFonts w:cs="Arial"/>
          <w:b/>
          <w:bCs/>
          <w:kern w:val="28"/>
          <w:sz w:val="32"/>
          <w:szCs w:val="32"/>
        </w:rPr>
        <w:t>Людиновского муниципального округа</w:t>
      </w:r>
    </w:p>
    <w:p w:rsidR="005D3561" w:rsidRPr="000F74D1" w:rsidRDefault="00D51EDE" w:rsidP="000F74D1">
      <w:pPr>
        <w:shd w:val="clear" w:color="auto" w:fill="FFFFFF"/>
        <w:tabs>
          <w:tab w:val="left" w:pos="7373"/>
        </w:tabs>
        <w:spacing w:after="100" w:afterAutospacing="1"/>
        <w:jc w:val="right"/>
        <w:rPr>
          <w:rFonts w:cs="Arial"/>
          <w:b/>
          <w:bCs/>
          <w:kern w:val="28"/>
          <w:sz w:val="32"/>
          <w:szCs w:val="32"/>
        </w:rPr>
      </w:pPr>
      <w:r w:rsidRPr="000F74D1">
        <w:rPr>
          <w:rFonts w:cs="Arial"/>
          <w:b/>
          <w:bCs/>
          <w:kern w:val="28"/>
          <w:sz w:val="32"/>
          <w:szCs w:val="32"/>
        </w:rPr>
        <w:t>от</w:t>
      </w:r>
      <w:r w:rsidR="000F74D1" w:rsidRPr="000F74D1">
        <w:rPr>
          <w:rFonts w:cs="Arial"/>
          <w:b/>
          <w:bCs/>
          <w:kern w:val="28"/>
          <w:sz w:val="32"/>
          <w:szCs w:val="32"/>
        </w:rPr>
        <w:t xml:space="preserve"> 17.03.2026 № 220</w:t>
      </w:r>
    </w:p>
    <w:p w:rsidR="005D3561" w:rsidRPr="000F74D1" w:rsidRDefault="005D3561" w:rsidP="000F74D1">
      <w:pPr>
        <w:shd w:val="clear" w:color="auto" w:fill="FFFFFF"/>
        <w:tabs>
          <w:tab w:val="left" w:pos="7373"/>
        </w:tabs>
        <w:spacing w:after="100" w:afterAutospacing="1"/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0F74D1">
        <w:rPr>
          <w:rFonts w:cs="Arial"/>
          <w:b/>
          <w:bCs/>
          <w:kern w:val="28"/>
          <w:sz w:val="32"/>
          <w:szCs w:val="32"/>
        </w:rPr>
        <w:t>Состав комиссии</w:t>
      </w:r>
    </w:p>
    <w:p w:rsidR="005D3561" w:rsidRPr="000F74D1" w:rsidRDefault="005D3561" w:rsidP="000F74D1">
      <w:pPr>
        <w:shd w:val="clear" w:color="auto" w:fill="FFFFFF"/>
        <w:tabs>
          <w:tab w:val="left" w:pos="7373"/>
        </w:tabs>
        <w:spacing w:after="100" w:afterAutospacing="1"/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0F74D1">
        <w:rPr>
          <w:rFonts w:cs="Arial"/>
          <w:b/>
          <w:bCs/>
          <w:kern w:val="28"/>
          <w:sz w:val="32"/>
          <w:szCs w:val="32"/>
        </w:rPr>
        <w:t xml:space="preserve">по занесению граждан на Доску почета </w:t>
      </w:r>
      <w:r w:rsidR="00D51EDE" w:rsidRPr="000F74D1">
        <w:rPr>
          <w:rFonts w:cs="Arial"/>
          <w:b/>
          <w:bCs/>
          <w:kern w:val="28"/>
          <w:sz w:val="32"/>
          <w:szCs w:val="32"/>
        </w:rPr>
        <w:t>Людиновского муниципального округа Калужской области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2"/>
        <w:gridCol w:w="6060"/>
      </w:tblGrid>
      <w:tr w:rsidR="005D3561" w:rsidRPr="000F74D1" w:rsidTr="000F74D1">
        <w:tc>
          <w:tcPr>
            <w:tcW w:w="4112" w:type="dxa"/>
            <w:shd w:val="clear" w:color="auto" w:fill="auto"/>
          </w:tcPr>
          <w:p w:rsidR="005D3561" w:rsidRPr="000F74D1" w:rsidRDefault="00D51EDE" w:rsidP="000F74D1">
            <w:pPr>
              <w:pStyle w:val="Table0"/>
              <w:jc w:val="left"/>
              <w:rPr>
                <w:b w:val="0"/>
              </w:rPr>
            </w:pPr>
            <w:r w:rsidRPr="000F74D1">
              <w:rPr>
                <w:b w:val="0"/>
              </w:rPr>
              <w:t>Ананьев Геннадий Евгеньевич</w:t>
            </w:r>
          </w:p>
        </w:tc>
        <w:tc>
          <w:tcPr>
            <w:tcW w:w="6060" w:type="dxa"/>
            <w:shd w:val="clear" w:color="auto" w:fill="auto"/>
          </w:tcPr>
          <w:p w:rsidR="002F7EFC" w:rsidRPr="000F74D1" w:rsidRDefault="005D3561" w:rsidP="000F74D1">
            <w:pPr>
              <w:pStyle w:val="Table0"/>
              <w:jc w:val="left"/>
              <w:rPr>
                <w:b w:val="0"/>
              </w:rPr>
            </w:pPr>
            <w:r w:rsidRPr="000F74D1">
              <w:rPr>
                <w:b w:val="0"/>
              </w:rPr>
              <w:t xml:space="preserve">Глава </w:t>
            </w:r>
            <w:r w:rsidR="00D51EDE" w:rsidRPr="000F74D1">
              <w:rPr>
                <w:b w:val="0"/>
              </w:rPr>
              <w:t>Людиновского муниципального округа Калужской области</w:t>
            </w:r>
            <w:r w:rsidRPr="000F74D1">
              <w:rPr>
                <w:b w:val="0"/>
              </w:rPr>
              <w:t>, председатель комиссии</w:t>
            </w:r>
            <w:r w:rsidR="006D367A" w:rsidRPr="000F74D1">
              <w:rPr>
                <w:b w:val="0"/>
              </w:rPr>
              <w:t>;</w:t>
            </w:r>
          </w:p>
        </w:tc>
      </w:tr>
      <w:tr w:rsidR="00C652BE" w:rsidRPr="000F74D1" w:rsidTr="000F74D1">
        <w:tc>
          <w:tcPr>
            <w:tcW w:w="4112" w:type="dxa"/>
            <w:shd w:val="clear" w:color="auto" w:fill="auto"/>
          </w:tcPr>
          <w:p w:rsidR="00C652BE" w:rsidRPr="000F74D1" w:rsidRDefault="00C652BE" w:rsidP="00DC2D98">
            <w:pPr>
              <w:pStyle w:val="Table"/>
            </w:pPr>
            <w:r w:rsidRPr="000F74D1">
              <w:t>Пигарёв Кирилл Александрович</w:t>
            </w:r>
          </w:p>
        </w:tc>
        <w:tc>
          <w:tcPr>
            <w:tcW w:w="6060" w:type="dxa"/>
            <w:shd w:val="clear" w:color="auto" w:fill="auto"/>
          </w:tcPr>
          <w:p w:rsidR="00C652BE" w:rsidRPr="000F74D1" w:rsidRDefault="00C652BE" w:rsidP="00DC2D98">
            <w:pPr>
              <w:pStyle w:val="Table"/>
            </w:pPr>
            <w:r w:rsidRPr="000F74D1">
              <w:t xml:space="preserve">и.о. заместителя Главы Администрации Людиновского муниципального округа Калужской </w:t>
            </w:r>
            <w:r w:rsidRPr="000F74D1">
              <w:lastRenderedPageBreak/>
              <w:t>области</w:t>
            </w:r>
            <w:r>
              <w:t>, заместитель председателя комиссии</w:t>
            </w:r>
            <w:r w:rsidRPr="000F74D1">
              <w:t>;</w:t>
            </w:r>
          </w:p>
        </w:tc>
      </w:tr>
      <w:tr w:rsidR="00C652BE" w:rsidRPr="000F74D1" w:rsidTr="000F74D1">
        <w:tc>
          <w:tcPr>
            <w:tcW w:w="4112" w:type="dxa"/>
            <w:shd w:val="clear" w:color="auto" w:fill="auto"/>
          </w:tcPr>
          <w:p w:rsidR="00C652BE" w:rsidRPr="000F74D1" w:rsidRDefault="00C652BE" w:rsidP="000F74D1">
            <w:pPr>
              <w:pStyle w:val="Table"/>
            </w:pPr>
            <w:r w:rsidRPr="000F74D1">
              <w:lastRenderedPageBreak/>
              <w:t>Вострова Елена Константиновна</w:t>
            </w:r>
          </w:p>
        </w:tc>
        <w:tc>
          <w:tcPr>
            <w:tcW w:w="6060" w:type="dxa"/>
            <w:shd w:val="clear" w:color="auto" w:fill="auto"/>
          </w:tcPr>
          <w:p w:rsidR="00C652BE" w:rsidRPr="000F74D1" w:rsidRDefault="00C652BE" w:rsidP="000F74D1">
            <w:pPr>
              <w:pStyle w:val="Table"/>
            </w:pPr>
            <w:r w:rsidRPr="000F74D1">
              <w:t>заведующий отделом организационно-контрольной и кадровой работы Администрации Людиновского муниципального округа Калужской области, секретарь комиссии;</w:t>
            </w:r>
          </w:p>
        </w:tc>
      </w:tr>
      <w:tr w:rsidR="00C652BE" w:rsidRPr="000F74D1" w:rsidTr="0026599F">
        <w:tc>
          <w:tcPr>
            <w:tcW w:w="10172" w:type="dxa"/>
            <w:gridSpan w:val="2"/>
            <w:shd w:val="clear" w:color="auto" w:fill="auto"/>
          </w:tcPr>
          <w:p w:rsidR="00C652BE" w:rsidRPr="000F74D1" w:rsidRDefault="00C652BE" w:rsidP="000F74D1">
            <w:pPr>
              <w:pStyle w:val="Table"/>
              <w:jc w:val="center"/>
            </w:pPr>
            <w:r w:rsidRPr="000F74D1">
              <w:t>члены комиссии:</w:t>
            </w:r>
          </w:p>
        </w:tc>
      </w:tr>
      <w:tr w:rsidR="00C652BE" w:rsidRPr="000F74D1" w:rsidTr="000F74D1">
        <w:tc>
          <w:tcPr>
            <w:tcW w:w="4112" w:type="dxa"/>
            <w:shd w:val="clear" w:color="auto" w:fill="auto"/>
          </w:tcPr>
          <w:p w:rsidR="00C652BE" w:rsidRPr="000F74D1" w:rsidRDefault="00C652BE" w:rsidP="000F74D1">
            <w:pPr>
              <w:pStyle w:val="Table"/>
            </w:pPr>
            <w:r w:rsidRPr="000F74D1">
              <w:t>Андрейцева Елена Викторовна</w:t>
            </w:r>
          </w:p>
        </w:tc>
        <w:tc>
          <w:tcPr>
            <w:tcW w:w="6060" w:type="dxa"/>
            <w:shd w:val="clear" w:color="auto" w:fill="auto"/>
          </w:tcPr>
          <w:p w:rsidR="00C652BE" w:rsidRPr="000F74D1" w:rsidRDefault="00C652BE" w:rsidP="000F74D1">
            <w:pPr>
              <w:pStyle w:val="Table"/>
            </w:pPr>
            <w:r w:rsidRPr="000F74D1">
              <w:t>заместитель Главы Администрации Людиновского муниципального округа Калужской области;</w:t>
            </w:r>
          </w:p>
        </w:tc>
      </w:tr>
      <w:tr w:rsidR="00C652BE" w:rsidRPr="000F74D1" w:rsidTr="000F74D1">
        <w:tc>
          <w:tcPr>
            <w:tcW w:w="4112" w:type="dxa"/>
            <w:shd w:val="clear" w:color="auto" w:fill="auto"/>
          </w:tcPr>
          <w:p w:rsidR="00C652BE" w:rsidRPr="000F74D1" w:rsidRDefault="00C652BE" w:rsidP="000F74D1">
            <w:pPr>
              <w:pStyle w:val="Table"/>
            </w:pPr>
            <w:r w:rsidRPr="000F74D1">
              <w:t>Дюкова Людмила Александровна</w:t>
            </w:r>
          </w:p>
        </w:tc>
        <w:tc>
          <w:tcPr>
            <w:tcW w:w="6060" w:type="dxa"/>
            <w:shd w:val="clear" w:color="auto" w:fill="auto"/>
          </w:tcPr>
          <w:p w:rsidR="00C652BE" w:rsidRPr="000F74D1" w:rsidRDefault="00C652BE" w:rsidP="000F74D1">
            <w:pPr>
              <w:pStyle w:val="Table"/>
            </w:pPr>
            <w:r w:rsidRPr="000F74D1">
              <w:t>и.о. заместителя Главы Администрации Людиновского муниципального округа Калужской области;</w:t>
            </w:r>
          </w:p>
        </w:tc>
      </w:tr>
      <w:tr w:rsidR="00C652BE" w:rsidRPr="000F74D1" w:rsidTr="000F74D1">
        <w:tc>
          <w:tcPr>
            <w:tcW w:w="4112" w:type="dxa"/>
            <w:shd w:val="clear" w:color="auto" w:fill="auto"/>
          </w:tcPr>
          <w:p w:rsidR="00C652BE" w:rsidRPr="000F74D1" w:rsidRDefault="00C652BE" w:rsidP="00913553">
            <w:pPr>
              <w:pStyle w:val="Table"/>
            </w:pPr>
            <w:r w:rsidRPr="000F74D1">
              <w:t>Потапов Владимир Евгеньевич</w:t>
            </w:r>
          </w:p>
        </w:tc>
        <w:tc>
          <w:tcPr>
            <w:tcW w:w="6060" w:type="dxa"/>
            <w:shd w:val="clear" w:color="auto" w:fill="auto"/>
          </w:tcPr>
          <w:p w:rsidR="00C652BE" w:rsidRPr="000F74D1" w:rsidRDefault="00C652BE" w:rsidP="00C652BE">
            <w:pPr>
              <w:pStyle w:val="Table"/>
            </w:pPr>
            <w:r w:rsidRPr="000F74D1">
              <w:t>председатель Думы Людиновского муниципального округа Калужской области;</w:t>
            </w:r>
          </w:p>
        </w:tc>
      </w:tr>
      <w:tr w:rsidR="00C652BE" w:rsidRPr="000F74D1" w:rsidTr="000F74D1">
        <w:tc>
          <w:tcPr>
            <w:tcW w:w="4112" w:type="dxa"/>
            <w:shd w:val="clear" w:color="auto" w:fill="auto"/>
          </w:tcPr>
          <w:p w:rsidR="00C652BE" w:rsidRPr="000F74D1" w:rsidRDefault="00C652BE" w:rsidP="000F74D1">
            <w:pPr>
              <w:pStyle w:val="Table"/>
            </w:pPr>
            <w:r w:rsidRPr="000F74D1">
              <w:t>Денисова Марина Анатольевна</w:t>
            </w:r>
          </w:p>
        </w:tc>
        <w:tc>
          <w:tcPr>
            <w:tcW w:w="6060" w:type="dxa"/>
            <w:shd w:val="clear" w:color="auto" w:fill="auto"/>
          </w:tcPr>
          <w:p w:rsidR="00C652BE" w:rsidRPr="000F74D1" w:rsidRDefault="00C652BE" w:rsidP="000F74D1">
            <w:pPr>
              <w:pStyle w:val="Table"/>
            </w:pPr>
            <w:r w:rsidRPr="000F74D1">
              <w:t>начальник Управления образования Администрации Людиновского муниципального округа Калужской области;</w:t>
            </w:r>
          </w:p>
        </w:tc>
      </w:tr>
      <w:tr w:rsidR="00C652BE" w:rsidRPr="000F74D1" w:rsidTr="000F74D1">
        <w:tc>
          <w:tcPr>
            <w:tcW w:w="4112" w:type="dxa"/>
            <w:shd w:val="clear" w:color="auto" w:fill="auto"/>
          </w:tcPr>
          <w:p w:rsidR="00C652BE" w:rsidRPr="000F74D1" w:rsidRDefault="00C652BE" w:rsidP="000F74D1">
            <w:pPr>
              <w:pStyle w:val="Table"/>
            </w:pPr>
            <w:r w:rsidRPr="000F74D1">
              <w:t>Катунцева Людмила Анатольевна</w:t>
            </w:r>
          </w:p>
        </w:tc>
        <w:tc>
          <w:tcPr>
            <w:tcW w:w="6060" w:type="dxa"/>
            <w:shd w:val="clear" w:color="auto" w:fill="auto"/>
          </w:tcPr>
          <w:p w:rsidR="00C652BE" w:rsidRPr="000F74D1" w:rsidRDefault="00C652BE" w:rsidP="000F74D1">
            <w:pPr>
              <w:pStyle w:val="Table"/>
            </w:pPr>
            <w:r w:rsidRPr="000F74D1">
              <w:t>начальник Правового управления Администрации Людиновского муниципального округа Калужской области;</w:t>
            </w:r>
          </w:p>
        </w:tc>
      </w:tr>
      <w:tr w:rsidR="00C652BE" w:rsidRPr="000F74D1" w:rsidTr="000F74D1">
        <w:tc>
          <w:tcPr>
            <w:tcW w:w="4112" w:type="dxa"/>
            <w:shd w:val="clear" w:color="auto" w:fill="auto"/>
          </w:tcPr>
          <w:p w:rsidR="00C652BE" w:rsidRPr="000F74D1" w:rsidRDefault="00C652BE" w:rsidP="000F74D1">
            <w:pPr>
              <w:pStyle w:val="Table"/>
            </w:pPr>
            <w:r w:rsidRPr="000F74D1">
              <w:t>Макарова Инга Владимировна</w:t>
            </w:r>
          </w:p>
        </w:tc>
        <w:tc>
          <w:tcPr>
            <w:tcW w:w="6060" w:type="dxa"/>
            <w:shd w:val="clear" w:color="auto" w:fill="auto"/>
          </w:tcPr>
          <w:p w:rsidR="00C652BE" w:rsidRPr="000F74D1" w:rsidRDefault="00C652BE" w:rsidP="000F74D1">
            <w:pPr>
              <w:pStyle w:val="Table"/>
            </w:pPr>
            <w:r w:rsidRPr="000F74D1">
              <w:t>начальник Управления культуры Администрации Людиновского муниципального округа Калужской области;</w:t>
            </w:r>
          </w:p>
        </w:tc>
      </w:tr>
      <w:tr w:rsidR="00C652BE" w:rsidRPr="000F74D1" w:rsidTr="000F74D1">
        <w:tc>
          <w:tcPr>
            <w:tcW w:w="4112" w:type="dxa"/>
            <w:shd w:val="clear" w:color="auto" w:fill="auto"/>
          </w:tcPr>
          <w:p w:rsidR="00C652BE" w:rsidRPr="000F74D1" w:rsidRDefault="00C652BE" w:rsidP="000F74D1">
            <w:pPr>
              <w:pStyle w:val="Table"/>
            </w:pPr>
            <w:r w:rsidRPr="000F74D1">
              <w:t>Калинин Сергей Геннадьевич</w:t>
            </w:r>
          </w:p>
        </w:tc>
        <w:tc>
          <w:tcPr>
            <w:tcW w:w="6060" w:type="dxa"/>
            <w:shd w:val="clear" w:color="auto" w:fill="auto"/>
          </w:tcPr>
          <w:p w:rsidR="00C652BE" w:rsidRPr="000F74D1" w:rsidRDefault="00C652BE" w:rsidP="000F74D1">
            <w:pPr>
              <w:pStyle w:val="Table"/>
            </w:pPr>
            <w:r w:rsidRPr="000F74D1">
              <w:t>заведующий отделом благоустройства Администрации Людиновского муниципального округа Калужской области;</w:t>
            </w:r>
          </w:p>
        </w:tc>
      </w:tr>
      <w:tr w:rsidR="00C652BE" w:rsidRPr="000F74D1" w:rsidTr="000F74D1">
        <w:tc>
          <w:tcPr>
            <w:tcW w:w="4112" w:type="dxa"/>
            <w:shd w:val="clear" w:color="auto" w:fill="auto"/>
          </w:tcPr>
          <w:p w:rsidR="00C652BE" w:rsidRPr="000F74D1" w:rsidRDefault="00C652BE" w:rsidP="000F74D1">
            <w:pPr>
              <w:pStyle w:val="Table"/>
            </w:pPr>
            <w:r w:rsidRPr="000F74D1">
              <w:t>Михеева Татьяна Алексеевна</w:t>
            </w:r>
          </w:p>
        </w:tc>
        <w:tc>
          <w:tcPr>
            <w:tcW w:w="6060" w:type="dxa"/>
            <w:shd w:val="clear" w:color="auto" w:fill="auto"/>
          </w:tcPr>
          <w:p w:rsidR="00C652BE" w:rsidRPr="000F74D1" w:rsidRDefault="00C652BE" w:rsidP="000F74D1">
            <w:pPr>
              <w:pStyle w:val="Table"/>
            </w:pPr>
            <w:r w:rsidRPr="000F74D1">
              <w:t>заведующий отделом инвестиций и экономического развития Администрации Людиновского муниципального округа Калужской области;</w:t>
            </w:r>
          </w:p>
        </w:tc>
      </w:tr>
      <w:tr w:rsidR="00C652BE" w:rsidRPr="000F74D1" w:rsidTr="000F74D1">
        <w:tc>
          <w:tcPr>
            <w:tcW w:w="4112" w:type="dxa"/>
            <w:shd w:val="clear" w:color="auto" w:fill="auto"/>
          </w:tcPr>
          <w:p w:rsidR="00C652BE" w:rsidRPr="000F74D1" w:rsidRDefault="00C652BE" w:rsidP="000F74D1">
            <w:pPr>
              <w:pStyle w:val="Table"/>
            </w:pPr>
            <w:r w:rsidRPr="000F74D1">
              <w:t xml:space="preserve">Рысина Ольга Александровна </w:t>
            </w:r>
          </w:p>
        </w:tc>
        <w:tc>
          <w:tcPr>
            <w:tcW w:w="6060" w:type="dxa"/>
            <w:shd w:val="clear" w:color="auto" w:fill="auto"/>
          </w:tcPr>
          <w:p w:rsidR="00C652BE" w:rsidRPr="000F74D1" w:rsidRDefault="00C652BE" w:rsidP="000F74D1">
            <w:pPr>
              <w:pStyle w:val="Table"/>
            </w:pPr>
            <w:r w:rsidRPr="000F74D1">
              <w:t>заведующий отделом спорта, туризма и молодёжной политики Администрации Людиновского муниципального округа Калужской области;</w:t>
            </w:r>
          </w:p>
        </w:tc>
      </w:tr>
      <w:tr w:rsidR="00C652BE" w:rsidRPr="000F74D1" w:rsidTr="000F74D1">
        <w:tc>
          <w:tcPr>
            <w:tcW w:w="4112" w:type="dxa"/>
            <w:shd w:val="clear" w:color="auto" w:fill="auto"/>
          </w:tcPr>
          <w:p w:rsidR="00C652BE" w:rsidRPr="000F74D1" w:rsidRDefault="00C652BE" w:rsidP="000F74D1">
            <w:pPr>
              <w:pStyle w:val="Table"/>
            </w:pPr>
            <w:r w:rsidRPr="000F74D1">
              <w:t xml:space="preserve">Лунева Наталья Вячеславовна </w:t>
            </w:r>
          </w:p>
        </w:tc>
        <w:tc>
          <w:tcPr>
            <w:tcW w:w="6060" w:type="dxa"/>
            <w:shd w:val="clear" w:color="auto" w:fill="auto"/>
          </w:tcPr>
          <w:p w:rsidR="00C652BE" w:rsidRPr="000F74D1" w:rsidRDefault="00C652BE" w:rsidP="000F74D1">
            <w:pPr>
              <w:pStyle w:val="Table"/>
            </w:pPr>
            <w:r w:rsidRPr="000F74D1">
              <w:t xml:space="preserve">депутат Думы Людиновского муниципального округа Калужской области. </w:t>
            </w:r>
          </w:p>
        </w:tc>
      </w:tr>
    </w:tbl>
    <w:p w:rsidR="00D52CB3" w:rsidRPr="0034754D" w:rsidRDefault="00D52CB3" w:rsidP="000F74D1">
      <w:pPr>
        <w:tabs>
          <w:tab w:val="left" w:pos="6946"/>
        </w:tabs>
        <w:ind w:right="-1"/>
        <w:jc w:val="center"/>
        <w:rPr>
          <w:rFonts w:cs="Arial"/>
          <w:b/>
          <w:bCs/>
          <w:kern w:val="28"/>
          <w:sz w:val="32"/>
          <w:szCs w:val="32"/>
        </w:rPr>
      </w:pPr>
    </w:p>
    <w:sectPr w:rsidR="00D52CB3" w:rsidRPr="0034754D" w:rsidSect="009F3037"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258" w:rsidRDefault="00045258" w:rsidP="001E2C57">
      <w:r>
        <w:separator/>
      </w:r>
    </w:p>
  </w:endnote>
  <w:endnote w:type="continuationSeparator" w:id="0">
    <w:p w:rsidR="00045258" w:rsidRDefault="00045258" w:rsidP="001E2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258" w:rsidRDefault="00045258" w:rsidP="001E2C57">
      <w:r>
        <w:separator/>
      </w:r>
    </w:p>
  </w:footnote>
  <w:footnote w:type="continuationSeparator" w:id="0">
    <w:p w:rsidR="00045258" w:rsidRDefault="00045258" w:rsidP="001E2C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316D"/>
    <w:multiLevelType w:val="hybridMultilevel"/>
    <w:tmpl w:val="D0000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82CE4"/>
    <w:multiLevelType w:val="hybridMultilevel"/>
    <w:tmpl w:val="8550D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120BA"/>
    <w:multiLevelType w:val="hybridMultilevel"/>
    <w:tmpl w:val="742C4B6E"/>
    <w:lvl w:ilvl="0" w:tplc="7EDEB1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4490B"/>
    <w:multiLevelType w:val="hybridMultilevel"/>
    <w:tmpl w:val="468A7B3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37A67"/>
    <w:multiLevelType w:val="hybridMultilevel"/>
    <w:tmpl w:val="FFC03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50A22"/>
    <w:multiLevelType w:val="hybridMultilevel"/>
    <w:tmpl w:val="BE4E3700"/>
    <w:lvl w:ilvl="0" w:tplc="B4BAD9C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8F7A6F"/>
    <w:multiLevelType w:val="hybridMultilevel"/>
    <w:tmpl w:val="7C7C2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20765"/>
    <w:multiLevelType w:val="hybridMultilevel"/>
    <w:tmpl w:val="7C007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6851A2"/>
    <w:multiLevelType w:val="hybridMultilevel"/>
    <w:tmpl w:val="18DE84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424AC"/>
    <w:multiLevelType w:val="hybridMultilevel"/>
    <w:tmpl w:val="2684F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20E1A"/>
    <w:multiLevelType w:val="hybridMultilevel"/>
    <w:tmpl w:val="382EB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475034"/>
    <w:multiLevelType w:val="hybridMultilevel"/>
    <w:tmpl w:val="4CDA9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9247C9"/>
    <w:multiLevelType w:val="hybridMultilevel"/>
    <w:tmpl w:val="38240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8C6D33"/>
    <w:multiLevelType w:val="hybridMultilevel"/>
    <w:tmpl w:val="2E7478EC"/>
    <w:lvl w:ilvl="0" w:tplc="6C882692">
      <w:start w:val="1"/>
      <w:numFmt w:val="decimal"/>
      <w:lvlText w:val="%1."/>
      <w:lvlJc w:val="left"/>
      <w:pPr>
        <w:ind w:left="196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39813D0F"/>
    <w:multiLevelType w:val="hybridMultilevel"/>
    <w:tmpl w:val="69600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F36017"/>
    <w:multiLevelType w:val="hybridMultilevel"/>
    <w:tmpl w:val="5A1C6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66231"/>
    <w:multiLevelType w:val="hybridMultilevel"/>
    <w:tmpl w:val="1338C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352212"/>
    <w:multiLevelType w:val="hybridMultilevel"/>
    <w:tmpl w:val="5F500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A12D81"/>
    <w:multiLevelType w:val="hybridMultilevel"/>
    <w:tmpl w:val="6144C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036383"/>
    <w:multiLevelType w:val="hybridMultilevel"/>
    <w:tmpl w:val="D3B45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5D05E1"/>
    <w:multiLevelType w:val="hybridMultilevel"/>
    <w:tmpl w:val="65642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855AA"/>
    <w:multiLevelType w:val="hybridMultilevel"/>
    <w:tmpl w:val="8E108A78"/>
    <w:lvl w:ilvl="0" w:tplc="0419000F">
      <w:start w:val="2"/>
      <w:numFmt w:val="decimal"/>
      <w:lvlText w:val="%1."/>
      <w:lvlJc w:val="left"/>
      <w:pPr>
        <w:ind w:left="12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7" w:hanging="360"/>
      </w:pPr>
    </w:lvl>
    <w:lvl w:ilvl="2" w:tplc="0419001B" w:tentative="1">
      <w:start w:val="1"/>
      <w:numFmt w:val="lowerRoman"/>
      <w:lvlText w:val="%3."/>
      <w:lvlJc w:val="right"/>
      <w:pPr>
        <w:ind w:left="2737" w:hanging="180"/>
      </w:pPr>
    </w:lvl>
    <w:lvl w:ilvl="3" w:tplc="0419000F" w:tentative="1">
      <w:start w:val="1"/>
      <w:numFmt w:val="decimal"/>
      <w:lvlText w:val="%4."/>
      <w:lvlJc w:val="left"/>
      <w:pPr>
        <w:ind w:left="3457" w:hanging="360"/>
      </w:pPr>
    </w:lvl>
    <w:lvl w:ilvl="4" w:tplc="04190019" w:tentative="1">
      <w:start w:val="1"/>
      <w:numFmt w:val="lowerLetter"/>
      <w:lvlText w:val="%5."/>
      <w:lvlJc w:val="left"/>
      <w:pPr>
        <w:ind w:left="4177" w:hanging="360"/>
      </w:pPr>
    </w:lvl>
    <w:lvl w:ilvl="5" w:tplc="0419001B" w:tentative="1">
      <w:start w:val="1"/>
      <w:numFmt w:val="lowerRoman"/>
      <w:lvlText w:val="%6."/>
      <w:lvlJc w:val="right"/>
      <w:pPr>
        <w:ind w:left="4897" w:hanging="180"/>
      </w:pPr>
    </w:lvl>
    <w:lvl w:ilvl="6" w:tplc="0419000F" w:tentative="1">
      <w:start w:val="1"/>
      <w:numFmt w:val="decimal"/>
      <w:lvlText w:val="%7."/>
      <w:lvlJc w:val="left"/>
      <w:pPr>
        <w:ind w:left="5617" w:hanging="360"/>
      </w:pPr>
    </w:lvl>
    <w:lvl w:ilvl="7" w:tplc="04190019" w:tentative="1">
      <w:start w:val="1"/>
      <w:numFmt w:val="lowerLetter"/>
      <w:lvlText w:val="%8."/>
      <w:lvlJc w:val="left"/>
      <w:pPr>
        <w:ind w:left="6337" w:hanging="360"/>
      </w:pPr>
    </w:lvl>
    <w:lvl w:ilvl="8" w:tplc="0419001B" w:tentative="1">
      <w:start w:val="1"/>
      <w:numFmt w:val="lowerRoman"/>
      <w:lvlText w:val="%9."/>
      <w:lvlJc w:val="right"/>
      <w:pPr>
        <w:ind w:left="7057" w:hanging="180"/>
      </w:pPr>
    </w:lvl>
  </w:abstractNum>
  <w:abstractNum w:abstractNumId="22" w15:restartNumberingAfterBreak="0">
    <w:nsid w:val="52CD5234"/>
    <w:multiLevelType w:val="hybridMultilevel"/>
    <w:tmpl w:val="C39CF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FC15DA"/>
    <w:multiLevelType w:val="hybridMultilevel"/>
    <w:tmpl w:val="0B24E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024E08"/>
    <w:multiLevelType w:val="hybridMultilevel"/>
    <w:tmpl w:val="96D86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BF462E"/>
    <w:multiLevelType w:val="hybridMultilevel"/>
    <w:tmpl w:val="AD24E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984A6E"/>
    <w:multiLevelType w:val="hybridMultilevel"/>
    <w:tmpl w:val="19A4FF62"/>
    <w:lvl w:ilvl="0" w:tplc="5E1845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B2600E5"/>
    <w:multiLevelType w:val="hybridMultilevel"/>
    <w:tmpl w:val="D916A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F51C1B"/>
    <w:multiLevelType w:val="hybridMultilevel"/>
    <w:tmpl w:val="80444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F93437"/>
    <w:multiLevelType w:val="hybridMultilevel"/>
    <w:tmpl w:val="F454E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06562C"/>
    <w:multiLevelType w:val="hybridMultilevel"/>
    <w:tmpl w:val="63261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604A35"/>
    <w:multiLevelType w:val="hybridMultilevel"/>
    <w:tmpl w:val="1D861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6942FB"/>
    <w:multiLevelType w:val="hybridMultilevel"/>
    <w:tmpl w:val="AC4EB1C0"/>
    <w:lvl w:ilvl="0" w:tplc="E72ADE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DD25998"/>
    <w:multiLevelType w:val="hybridMultilevel"/>
    <w:tmpl w:val="82DE0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9D55C9"/>
    <w:multiLevelType w:val="hybridMultilevel"/>
    <w:tmpl w:val="59269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0F4DFA"/>
    <w:multiLevelType w:val="hybridMultilevel"/>
    <w:tmpl w:val="8A94E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5D06E5"/>
    <w:multiLevelType w:val="hybridMultilevel"/>
    <w:tmpl w:val="2D6606F6"/>
    <w:lvl w:ilvl="0" w:tplc="830492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191A60"/>
    <w:multiLevelType w:val="hybridMultilevel"/>
    <w:tmpl w:val="34F4B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9"/>
  </w:num>
  <w:num w:numId="3">
    <w:abstractNumId w:val="8"/>
  </w:num>
  <w:num w:numId="4">
    <w:abstractNumId w:val="27"/>
  </w:num>
  <w:num w:numId="5">
    <w:abstractNumId w:val="34"/>
  </w:num>
  <w:num w:numId="6">
    <w:abstractNumId w:val="11"/>
  </w:num>
  <w:num w:numId="7">
    <w:abstractNumId w:val="3"/>
  </w:num>
  <w:num w:numId="8">
    <w:abstractNumId w:val="5"/>
  </w:num>
  <w:num w:numId="9">
    <w:abstractNumId w:val="25"/>
  </w:num>
  <w:num w:numId="10">
    <w:abstractNumId w:val="30"/>
  </w:num>
  <w:num w:numId="11">
    <w:abstractNumId w:val="21"/>
  </w:num>
  <w:num w:numId="12">
    <w:abstractNumId w:val="32"/>
  </w:num>
  <w:num w:numId="13">
    <w:abstractNumId w:val="17"/>
  </w:num>
  <w:num w:numId="14">
    <w:abstractNumId w:val="31"/>
  </w:num>
  <w:num w:numId="15">
    <w:abstractNumId w:val="9"/>
  </w:num>
  <w:num w:numId="16">
    <w:abstractNumId w:val="7"/>
  </w:num>
  <w:num w:numId="17">
    <w:abstractNumId w:val="18"/>
  </w:num>
  <w:num w:numId="18">
    <w:abstractNumId w:val="16"/>
  </w:num>
  <w:num w:numId="19">
    <w:abstractNumId w:val="29"/>
  </w:num>
  <w:num w:numId="20">
    <w:abstractNumId w:val="28"/>
  </w:num>
  <w:num w:numId="21">
    <w:abstractNumId w:val="33"/>
  </w:num>
  <w:num w:numId="22">
    <w:abstractNumId w:val="4"/>
  </w:num>
  <w:num w:numId="23">
    <w:abstractNumId w:val="1"/>
  </w:num>
  <w:num w:numId="24">
    <w:abstractNumId w:val="36"/>
  </w:num>
  <w:num w:numId="25">
    <w:abstractNumId w:val="22"/>
  </w:num>
  <w:num w:numId="26">
    <w:abstractNumId w:val="37"/>
  </w:num>
  <w:num w:numId="27">
    <w:abstractNumId w:val="24"/>
  </w:num>
  <w:num w:numId="28">
    <w:abstractNumId w:val="0"/>
  </w:num>
  <w:num w:numId="29">
    <w:abstractNumId w:val="12"/>
  </w:num>
  <w:num w:numId="30">
    <w:abstractNumId w:val="35"/>
  </w:num>
  <w:num w:numId="31">
    <w:abstractNumId w:val="23"/>
  </w:num>
  <w:num w:numId="32">
    <w:abstractNumId w:val="10"/>
  </w:num>
  <w:num w:numId="33">
    <w:abstractNumId w:val="14"/>
  </w:num>
  <w:num w:numId="34">
    <w:abstractNumId w:val="15"/>
  </w:num>
  <w:num w:numId="35">
    <w:abstractNumId w:val="6"/>
  </w:num>
  <w:num w:numId="36">
    <w:abstractNumId w:val="20"/>
  </w:num>
  <w:num w:numId="37">
    <w:abstractNumId w:val="26"/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F9C"/>
    <w:rsid w:val="00005941"/>
    <w:rsid w:val="000203FD"/>
    <w:rsid w:val="00023567"/>
    <w:rsid w:val="00026085"/>
    <w:rsid w:val="00045258"/>
    <w:rsid w:val="0006736F"/>
    <w:rsid w:val="0007119E"/>
    <w:rsid w:val="00083D31"/>
    <w:rsid w:val="00095D68"/>
    <w:rsid w:val="000A25A8"/>
    <w:rsid w:val="000B4A09"/>
    <w:rsid w:val="000B697F"/>
    <w:rsid w:val="000E1DDF"/>
    <w:rsid w:val="000F574D"/>
    <w:rsid w:val="000F74D1"/>
    <w:rsid w:val="001211EF"/>
    <w:rsid w:val="00146FCA"/>
    <w:rsid w:val="001508A1"/>
    <w:rsid w:val="00183AB9"/>
    <w:rsid w:val="001A7285"/>
    <w:rsid w:val="001C2831"/>
    <w:rsid w:val="001E2C57"/>
    <w:rsid w:val="0020556B"/>
    <w:rsid w:val="0020682A"/>
    <w:rsid w:val="002071C4"/>
    <w:rsid w:val="00210DCD"/>
    <w:rsid w:val="00220BD3"/>
    <w:rsid w:val="00237B62"/>
    <w:rsid w:val="00253CA1"/>
    <w:rsid w:val="0026599F"/>
    <w:rsid w:val="00285A6F"/>
    <w:rsid w:val="00295697"/>
    <w:rsid w:val="002C3688"/>
    <w:rsid w:val="002D45F9"/>
    <w:rsid w:val="002F7EFC"/>
    <w:rsid w:val="0030527A"/>
    <w:rsid w:val="00305A3A"/>
    <w:rsid w:val="0033089B"/>
    <w:rsid w:val="00330906"/>
    <w:rsid w:val="0034754D"/>
    <w:rsid w:val="00353DC5"/>
    <w:rsid w:val="003817B0"/>
    <w:rsid w:val="00385759"/>
    <w:rsid w:val="003A7B7B"/>
    <w:rsid w:val="003C1DA9"/>
    <w:rsid w:val="003C5173"/>
    <w:rsid w:val="003C64FE"/>
    <w:rsid w:val="003D652A"/>
    <w:rsid w:val="00410676"/>
    <w:rsid w:val="00412995"/>
    <w:rsid w:val="004227F7"/>
    <w:rsid w:val="00442698"/>
    <w:rsid w:val="0044511D"/>
    <w:rsid w:val="0045100F"/>
    <w:rsid w:val="00460D8D"/>
    <w:rsid w:val="00483133"/>
    <w:rsid w:val="004969BE"/>
    <w:rsid w:val="004A58F2"/>
    <w:rsid w:val="004C0D7F"/>
    <w:rsid w:val="004D5E71"/>
    <w:rsid w:val="005252CA"/>
    <w:rsid w:val="00547255"/>
    <w:rsid w:val="00550B37"/>
    <w:rsid w:val="00562B84"/>
    <w:rsid w:val="005847AD"/>
    <w:rsid w:val="00585DAB"/>
    <w:rsid w:val="005D156D"/>
    <w:rsid w:val="005D2743"/>
    <w:rsid w:val="005D3561"/>
    <w:rsid w:val="005E76B0"/>
    <w:rsid w:val="005F2E31"/>
    <w:rsid w:val="00622EE7"/>
    <w:rsid w:val="006268D6"/>
    <w:rsid w:val="006D367A"/>
    <w:rsid w:val="006D3BC9"/>
    <w:rsid w:val="006E6DEA"/>
    <w:rsid w:val="006F7436"/>
    <w:rsid w:val="0070009E"/>
    <w:rsid w:val="00720BB2"/>
    <w:rsid w:val="0078158C"/>
    <w:rsid w:val="00797461"/>
    <w:rsid w:val="007D23EF"/>
    <w:rsid w:val="00807F9C"/>
    <w:rsid w:val="00854709"/>
    <w:rsid w:val="00872CE1"/>
    <w:rsid w:val="00886011"/>
    <w:rsid w:val="008E743A"/>
    <w:rsid w:val="008F5307"/>
    <w:rsid w:val="009012DD"/>
    <w:rsid w:val="00901C93"/>
    <w:rsid w:val="00910CF1"/>
    <w:rsid w:val="009233CA"/>
    <w:rsid w:val="00942178"/>
    <w:rsid w:val="009566BC"/>
    <w:rsid w:val="0097182B"/>
    <w:rsid w:val="00971D99"/>
    <w:rsid w:val="00973295"/>
    <w:rsid w:val="00987B90"/>
    <w:rsid w:val="009B5B61"/>
    <w:rsid w:val="009C27C0"/>
    <w:rsid w:val="009C28B0"/>
    <w:rsid w:val="009C6382"/>
    <w:rsid w:val="009F3037"/>
    <w:rsid w:val="009F4502"/>
    <w:rsid w:val="00A03400"/>
    <w:rsid w:val="00A047CE"/>
    <w:rsid w:val="00A06891"/>
    <w:rsid w:val="00A35016"/>
    <w:rsid w:val="00A526FC"/>
    <w:rsid w:val="00AE23A2"/>
    <w:rsid w:val="00AE2B2C"/>
    <w:rsid w:val="00AE4CCA"/>
    <w:rsid w:val="00B15D4C"/>
    <w:rsid w:val="00B65DDB"/>
    <w:rsid w:val="00BB156F"/>
    <w:rsid w:val="00BB5B07"/>
    <w:rsid w:val="00BE4C25"/>
    <w:rsid w:val="00C04563"/>
    <w:rsid w:val="00C15472"/>
    <w:rsid w:val="00C16C01"/>
    <w:rsid w:val="00C16EDD"/>
    <w:rsid w:val="00C2104F"/>
    <w:rsid w:val="00C3171A"/>
    <w:rsid w:val="00C40B92"/>
    <w:rsid w:val="00C652BE"/>
    <w:rsid w:val="00C81301"/>
    <w:rsid w:val="00C83095"/>
    <w:rsid w:val="00CA342E"/>
    <w:rsid w:val="00CB1630"/>
    <w:rsid w:val="00CB7DD4"/>
    <w:rsid w:val="00CE054B"/>
    <w:rsid w:val="00CF3AB8"/>
    <w:rsid w:val="00D1193D"/>
    <w:rsid w:val="00D26766"/>
    <w:rsid w:val="00D269D2"/>
    <w:rsid w:val="00D46942"/>
    <w:rsid w:val="00D51EDE"/>
    <w:rsid w:val="00D52CB3"/>
    <w:rsid w:val="00D85417"/>
    <w:rsid w:val="00DA24CA"/>
    <w:rsid w:val="00DA5BF2"/>
    <w:rsid w:val="00DD7B66"/>
    <w:rsid w:val="00E13EAD"/>
    <w:rsid w:val="00E33D3F"/>
    <w:rsid w:val="00E63093"/>
    <w:rsid w:val="00E83FDF"/>
    <w:rsid w:val="00E90BA6"/>
    <w:rsid w:val="00EA0652"/>
    <w:rsid w:val="00EB3948"/>
    <w:rsid w:val="00EB3A09"/>
    <w:rsid w:val="00EC61B8"/>
    <w:rsid w:val="00EC7ADC"/>
    <w:rsid w:val="00EE64F1"/>
    <w:rsid w:val="00EF5F24"/>
    <w:rsid w:val="00F01E0C"/>
    <w:rsid w:val="00F53496"/>
    <w:rsid w:val="00F618E8"/>
    <w:rsid w:val="00F63D94"/>
    <w:rsid w:val="00FB79E0"/>
    <w:rsid w:val="00FC222D"/>
    <w:rsid w:val="00FC4908"/>
    <w:rsid w:val="00FD4555"/>
    <w:rsid w:val="00FE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DD8FFA2-099D-4294-BB50-83242B59F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C652BE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C652BE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C652BE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C652BE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qFormat/>
    <w:rsid w:val="00C652BE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2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1E2C5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E2C57"/>
    <w:rPr>
      <w:sz w:val="24"/>
      <w:szCs w:val="24"/>
    </w:rPr>
  </w:style>
  <w:style w:type="paragraph" w:styleId="a6">
    <w:name w:val="footer"/>
    <w:basedOn w:val="a"/>
    <w:link w:val="a7"/>
    <w:rsid w:val="001E2C5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1E2C57"/>
    <w:rPr>
      <w:sz w:val="24"/>
      <w:szCs w:val="24"/>
    </w:rPr>
  </w:style>
  <w:style w:type="paragraph" w:styleId="a8">
    <w:name w:val="List Paragraph"/>
    <w:basedOn w:val="a"/>
    <w:uiPriority w:val="34"/>
    <w:qFormat/>
    <w:rsid w:val="00FB79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C40B9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character" w:styleId="a9">
    <w:name w:val="Hyperlink"/>
    <w:basedOn w:val="a0"/>
    <w:rsid w:val="00C652BE"/>
    <w:rPr>
      <w:color w:val="0000FF"/>
      <w:u w:val="none"/>
    </w:rPr>
  </w:style>
  <w:style w:type="paragraph" w:customStyle="1" w:styleId="ConsPlusNonformat">
    <w:name w:val="ConsPlusNonformat"/>
    <w:rsid w:val="005D35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34754D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34754D"/>
    <w:rPr>
      <w:rFonts w:ascii="Arial" w:hAnsi="Arial" w:cs="Arial"/>
      <w:b/>
      <w:bCs/>
      <w:sz w:val="28"/>
      <w:szCs w:val="26"/>
    </w:rPr>
  </w:style>
  <w:style w:type="character" w:styleId="HTML">
    <w:name w:val="HTML Variable"/>
    <w:aliases w:val="!Ссылки в документе"/>
    <w:basedOn w:val="a0"/>
    <w:rsid w:val="00C652BE"/>
    <w:rPr>
      <w:rFonts w:ascii="Arial" w:hAnsi="Arial"/>
      <w:b w:val="0"/>
      <w:i w:val="0"/>
      <w:iCs/>
      <w:color w:val="0000FF"/>
      <w:sz w:val="24"/>
      <w:u w:val="none"/>
    </w:rPr>
  </w:style>
  <w:style w:type="paragraph" w:styleId="aa">
    <w:name w:val="annotation text"/>
    <w:aliases w:val="!Равноширинный текст документа"/>
    <w:basedOn w:val="a"/>
    <w:link w:val="ab"/>
    <w:rsid w:val="00C652BE"/>
    <w:rPr>
      <w:rFonts w:ascii="Courier" w:hAnsi="Courier"/>
      <w:sz w:val="22"/>
      <w:szCs w:val="20"/>
    </w:rPr>
  </w:style>
  <w:style w:type="character" w:customStyle="1" w:styleId="ab">
    <w:name w:val="Текст примечания Знак"/>
    <w:aliases w:val="!Равноширинный текст документа Знак"/>
    <w:basedOn w:val="a0"/>
    <w:link w:val="aa"/>
    <w:rsid w:val="0034754D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C652BE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C652BE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C652BE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C652BE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C652BE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C652BE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a-service.minjust.ru:8080/rnla-links/ws/content/act/e63199dc-b27a-4c23-8403-f68f22ff8f72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/content/act/7293d2ce-0107-42dc-8001-56f8f236edc7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la-service.minjust.ru:8080/rnla-links/ws/content/act/e63199dc-b27a-4c23-8403-f68f22ff8f72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64950-6270-4E2D-8B58-D940767ED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5</Pages>
  <Words>1410</Words>
  <Characters>8042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9434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Пронин</cp:lastModifiedBy>
  <cp:revision>2</cp:revision>
  <cp:lastPrinted>2026-03-19T07:50:00Z</cp:lastPrinted>
  <dcterms:created xsi:type="dcterms:W3CDTF">2026-03-19T11:05:00Z</dcterms:created>
  <dcterms:modified xsi:type="dcterms:W3CDTF">2026-03-19T11:05:00Z</dcterms:modified>
</cp:coreProperties>
</file>